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Style w:val="9"/>
          <w:rFonts w:hint="eastAsia" w:ascii="宋体" w:hAnsi="宋体" w:eastAsia="宋体" w:cs="宋体"/>
          <w:sz w:val="32"/>
          <w:szCs w:val="32"/>
          <w:shd w:val="clear" w:color="auto" w:fill="FFFFFF"/>
        </w:rPr>
      </w:pPr>
      <w:r>
        <w:rPr>
          <w:rStyle w:val="9"/>
          <w:rFonts w:hint="eastAsia" w:ascii="宋体" w:hAnsi="宋体" w:eastAsia="宋体" w:cs="宋体"/>
          <w:sz w:val="32"/>
          <w:szCs w:val="32"/>
          <w:shd w:val="clear" w:color="auto" w:fill="FFFFFF"/>
        </w:rPr>
        <w:t>关于举办湖南科技大学</w:t>
      </w:r>
      <w:r>
        <w:rPr>
          <w:rStyle w:val="9"/>
          <w:rFonts w:hint="eastAsia" w:ascii="宋体" w:hAnsi="宋体" w:cs="宋体"/>
          <w:sz w:val="32"/>
          <w:szCs w:val="32"/>
          <w:shd w:val="clear" w:color="auto" w:fill="FFFFFF"/>
          <w:lang w:val="en-US" w:eastAsia="zh-CN"/>
        </w:rPr>
        <w:t>第四</w:t>
      </w:r>
      <w:r>
        <w:rPr>
          <w:rStyle w:val="9"/>
          <w:rFonts w:hint="eastAsia" w:ascii="宋体" w:hAnsi="宋体" w:eastAsia="宋体" w:cs="宋体"/>
          <w:sz w:val="32"/>
          <w:szCs w:val="32"/>
          <w:shd w:val="clear" w:color="auto" w:fill="FFFFFF"/>
        </w:rPr>
        <w:t>届研究生“开赛啦”竞赛节</w:t>
      </w:r>
    </w:p>
    <w:p>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shd w:val="clear" w:color="auto" w:fill="FFFFFF"/>
        </w:rPr>
      </w:pPr>
      <w:r>
        <w:rPr>
          <w:rStyle w:val="9"/>
          <w:rFonts w:hint="eastAsia" w:ascii="宋体" w:hAnsi="宋体" w:eastAsia="宋体" w:cs="宋体"/>
          <w:sz w:val="32"/>
          <w:szCs w:val="32"/>
          <w:shd w:val="clear" w:color="auto" w:fill="FFFFFF"/>
        </w:rPr>
        <w:t>——MPAcc</w:t>
      </w:r>
      <w:r>
        <w:rPr>
          <w:rStyle w:val="9"/>
          <w:rFonts w:hint="eastAsia" w:ascii="宋体" w:hAnsi="宋体" w:eastAsia="宋体" w:cs="宋体"/>
          <w:sz w:val="32"/>
          <w:szCs w:val="32"/>
          <w:shd w:val="clear" w:color="auto" w:fill="FFFFFF"/>
          <w:lang w:eastAsia="zh-CN"/>
        </w:rPr>
        <w:t>企业案例大赛</w:t>
      </w:r>
      <w:r>
        <w:rPr>
          <w:rStyle w:val="9"/>
          <w:rFonts w:hint="eastAsia" w:ascii="宋体" w:hAnsi="宋体" w:eastAsia="宋体" w:cs="宋体"/>
          <w:sz w:val="32"/>
          <w:szCs w:val="32"/>
          <w:shd w:val="clear" w:color="auto" w:fill="FFFFFF"/>
        </w:rPr>
        <w:t>的通知</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textAlignment w:val="auto"/>
        <w:outlineLvl w:val="9"/>
        <w:rPr>
          <w:rFonts w:hint="eastAsia" w:ascii="宋体" w:hAnsi="宋体" w:eastAsia="宋体" w:cs="宋体"/>
          <w:b/>
          <w:bCs/>
          <w:spacing w:val="-2"/>
          <w:sz w:val="24"/>
          <w:szCs w:val="24"/>
          <w:shd w:val="clear" w:color="auto" w:fill="FFFFFF"/>
          <w:lang w:eastAsia="zh-CN"/>
        </w:rPr>
      </w:pPr>
      <w:r>
        <w:rPr>
          <w:rFonts w:hint="eastAsia" w:ascii="宋体" w:hAnsi="宋体" w:eastAsia="宋体" w:cs="宋体"/>
          <w:b/>
          <w:bCs/>
          <w:spacing w:val="-2"/>
          <w:sz w:val="24"/>
          <w:szCs w:val="24"/>
          <w:shd w:val="clear" w:color="auto" w:fill="FFFFFF"/>
          <w:lang w:eastAsia="zh-CN"/>
        </w:rPr>
        <w:t>各学院：</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为</w:t>
      </w:r>
      <w:r>
        <w:rPr>
          <w:rFonts w:hint="eastAsia" w:ascii="宋体" w:hAnsi="宋体" w:eastAsia="宋体" w:cs="宋体"/>
          <w:color w:val="000000"/>
          <w:sz w:val="24"/>
          <w:szCs w:val="24"/>
        </w:rPr>
        <w:t>通过组织学生亲历企业实践、模拟管理决策、比拼解决方案，培养并提升学生发现、分析、解决企业实际问题的能力，</w:t>
      </w:r>
      <w:r>
        <w:rPr>
          <w:rFonts w:hint="eastAsia" w:ascii="宋体" w:hAnsi="宋体" w:eastAsia="宋体" w:cs="宋体"/>
          <w:color w:val="000000"/>
          <w:sz w:val="24"/>
          <w:szCs w:val="24"/>
          <w:lang w:eastAsia="zh-CN"/>
        </w:rPr>
        <w:t>并为省赛、国赛选拔优秀队员，经研究，决定举办湖南科技大学</w:t>
      </w:r>
      <w:r>
        <w:rPr>
          <w:rFonts w:hint="eastAsia" w:ascii="宋体" w:hAnsi="宋体" w:eastAsia="宋体" w:cs="宋体"/>
          <w:color w:val="000000"/>
          <w:sz w:val="24"/>
          <w:szCs w:val="24"/>
        </w:rPr>
        <w:t>MPAcc</w:t>
      </w:r>
      <w:r>
        <w:rPr>
          <w:rFonts w:hint="eastAsia" w:ascii="宋体" w:hAnsi="宋体" w:eastAsia="宋体" w:cs="宋体"/>
          <w:color w:val="000000"/>
          <w:sz w:val="24"/>
          <w:szCs w:val="24"/>
          <w:lang w:eastAsia="zh-CN"/>
        </w:rPr>
        <w:t>企业案例大赛</w:t>
      </w:r>
      <w:r>
        <w:rPr>
          <w:rFonts w:hint="eastAsia" w:ascii="宋体" w:hAnsi="宋体" w:eastAsia="宋体" w:cs="宋体"/>
          <w:color w:val="000000"/>
          <w:sz w:val="24"/>
          <w:szCs w:val="24"/>
        </w:rPr>
        <w:t>。赛事有关事宜如下：</w:t>
      </w:r>
    </w:p>
    <w:p>
      <w:pPr>
        <w:pStyle w:val="6"/>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一、大赛组织机构</w:t>
      </w:r>
    </w:p>
    <w:p>
      <w:pPr>
        <w:spacing w:line="360" w:lineRule="auto"/>
        <w:ind w:firstLine="480" w:firstLineChars="200"/>
        <w:rPr>
          <w:sz w:val="24"/>
          <w:szCs w:val="24"/>
        </w:rPr>
      </w:pPr>
      <w:r>
        <w:rPr>
          <w:rFonts w:hint="eastAsia"/>
          <w:sz w:val="24"/>
          <w:szCs w:val="24"/>
        </w:rPr>
        <w:t xml:space="preserve">本届 MPAcc </w:t>
      </w:r>
      <w:r>
        <w:rPr>
          <w:rFonts w:hint="eastAsia"/>
          <w:sz w:val="24"/>
          <w:szCs w:val="24"/>
          <w:lang w:eastAsia="zh-CN"/>
        </w:rPr>
        <w:t>企业</w:t>
      </w:r>
      <w:r>
        <w:rPr>
          <w:rFonts w:hint="eastAsia"/>
          <w:sz w:val="24"/>
          <w:szCs w:val="24"/>
        </w:rPr>
        <w:t>案例大赛由湖南科技大学研究生院主办，湖南科技大学商学院承办。大赛组委会办公室设在商学院402办公室。</w:t>
      </w:r>
    </w:p>
    <w:p>
      <w:pPr>
        <w:pStyle w:val="6"/>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二、赛事安排</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1.比赛形式：大赛分初赛、复赛两个阶段。</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2.参赛对象：我校在读硕士研究生，参赛者须以小组形式参赛，每组 4-6 人，可聘请指导老师 1-2 名，领队由其中一名指导老师兼任。</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3.奖项设置</w:t>
      </w:r>
    </w:p>
    <w:p>
      <w:pPr>
        <w:pStyle w:val="6"/>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（1）初赛：根据学生提交的纸质档案例分析报告，按研究生参赛组60%的比例评选出进入复赛的研究生队伍；</w:t>
      </w:r>
    </w:p>
    <w:p>
      <w:pPr>
        <w:pStyle w:val="6"/>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（2）复赛：获奖团队不超过有效参赛队伍的40%，其中一等奖、二等奖、三等奖的比例为3:4:3；另设优秀指导教师奖若干，并对获奖团队和优秀指导教师颁发获奖证书。</w:t>
      </w:r>
    </w:p>
    <w:p>
      <w:pPr>
        <w:pStyle w:val="6"/>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三、比赛细则</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1．初赛：时间为 2021年3月下旬，具体时间、地点另行通知。组委会将按照大赛官网公布的通知发布案例命题方向和评审规则。参赛团队根据组委会要求，开展实地调研，搜集整理素材，编写案例并提出解决方案，制作案例分析报告书(具体格式见附件1)，并于通知指定日期之前将案例分析报告书提交组委会。组委会根据评分规则（附件2）对案例分析报告书进行分组评审和筛选，评选出研究生组和本科生组优秀案例若干个。</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2.复赛：时间</w:t>
      </w:r>
      <w:r>
        <w:rPr>
          <w:rFonts w:hint="eastAsia" w:ascii="宋体" w:hAnsi="宋体" w:eastAsia="宋体" w:cs="宋体"/>
          <w:color w:val="000000"/>
          <w:sz w:val="24"/>
          <w:szCs w:val="24"/>
          <w:lang w:eastAsia="zh-CN"/>
        </w:rPr>
        <w:t>为2021</w:t>
      </w:r>
      <w:r>
        <w:rPr>
          <w:rFonts w:hint="eastAsia" w:ascii="宋体" w:hAnsi="宋体" w:eastAsia="宋体" w:cs="宋体"/>
          <w:sz w:val="24"/>
          <w:szCs w:val="24"/>
          <w:shd w:val="clear" w:color="auto" w:fill="FFFFFF"/>
        </w:rPr>
        <w:t>年4月中下旬，具体时间、地点另行通知。</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复赛当天，研究生晋级队伍需自带初赛阶段撰写的分析报告进行展示，展示分为4个部分，依次为团队抽签决定出场顺序、现场陈述（每队陈述时间不超过15分钟）、评委提问和专家打分。进入复赛的队伍比赛总分由各评委老师根据参赛队伍现场展示水平所给分数的平均值决定。所有参赛团队比赛结束后，由主持人现场宣布比赛得分。根据得分高低分别决出研究生组的一、二、三等奖。</w:t>
      </w:r>
    </w:p>
    <w:p>
      <w:pPr>
        <w:pStyle w:val="6"/>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textAlignment w:val="auto"/>
        <w:outlineLvl w:val="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四、报名及其他事项</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sz w:val="24"/>
          <w:szCs w:val="24"/>
        </w:rPr>
      </w:pPr>
      <w:r>
        <w:rPr>
          <w:rFonts w:hint="eastAsia" w:ascii="宋体" w:hAnsi="宋体" w:eastAsia="宋体" w:cs="宋体"/>
          <w:color w:val="000000"/>
          <w:sz w:val="24"/>
          <w:szCs w:val="24"/>
          <w:lang w:eastAsia="zh-CN"/>
        </w:rPr>
        <w:t>本次校园赛报名起止时间为2021年3月15日-20日，请将报名表发送到指定邮箱mpacc2021@163.com。参赛的同学在指定日期内将一式两份的报名表交到商学院402办公室，并加入MPAcc校园赛QQ群（群号码：621048336）。</w:t>
      </w:r>
    </w:p>
    <w:p>
      <w:pPr>
        <w:pStyle w:val="6"/>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联系人：韩雨桐 万静耘 </w:t>
      </w:r>
    </w:p>
    <w:p>
      <w:pPr>
        <w:pStyle w:val="6"/>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联系电话：13834008283  13027306604 </w:t>
      </w:r>
    </w:p>
    <w:p>
      <w:pPr>
        <w:pStyle w:val="6"/>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szCs w:val="24"/>
          <w:shd w:val="clear" w:color="auto" w:fill="FFFFFF"/>
        </w:rPr>
      </w:pPr>
    </w:p>
    <w:p>
      <w:pPr>
        <w:pStyle w:val="6"/>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szCs w:val="24"/>
          <w:shd w:val="clear" w:color="auto" w:fill="FFFFFF"/>
        </w:rPr>
      </w:pP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附件：1.MPAcc企业案例分析报告书规范</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1200" w:firstLineChars="5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2.评分规则</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1200" w:firstLineChars="500"/>
        <w:textAlignment w:val="auto"/>
        <w:outlineLvl w:val="9"/>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3.湖南省高校MPAcc企业案例大赛校园赛报名表</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1200" w:firstLineChars="500"/>
        <w:textAlignment w:val="auto"/>
        <w:outlineLvl w:val="9"/>
        <w:rPr>
          <w:rFonts w:hint="eastAsia" w:ascii="宋体" w:hAnsi="宋体" w:eastAsia="宋体" w:cs="宋体"/>
          <w:sz w:val="24"/>
          <w:szCs w:val="24"/>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firstLine="1200" w:firstLineChars="500"/>
        <w:textAlignment w:val="auto"/>
        <w:outlineLvl w:val="9"/>
        <w:rPr>
          <w:rFonts w:hint="eastAsia" w:ascii="宋体" w:hAnsi="宋体" w:eastAsia="宋体" w:cs="宋体"/>
          <w:sz w:val="24"/>
          <w:szCs w:val="24"/>
          <w:shd w:val="clear" w:color="auto" w:fill="FFFFFF"/>
          <w:lang w:val="en-US" w:eastAsia="zh-CN"/>
        </w:rPr>
      </w:pPr>
    </w:p>
    <w:p>
      <w:pPr>
        <w:spacing w:line="360" w:lineRule="auto"/>
        <w:jc w:val="right"/>
        <w:rPr>
          <w:sz w:val="24"/>
          <w:szCs w:val="24"/>
        </w:rPr>
      </w:pPr>
      <w:r>
        <w:rPr>
          <w:rFonts w:hint="eastAsia"/>
          <w:sz w:val="24"/>
          <w:szCs w:val="24"/>
        </w:rPr>
        <w:t>湖南科技大学商学院</w:t>
      </w:r>
    </w:p>
    <w:p>
      <w:pPr>
        <w:spacing w:line="360" w:lineRule="auto"/>
        <w:jc w:val="right"/>
        <w:rPr>
          <w:sz w:val="24"/>
          <w:szCs w:val="24"/>
        </w:rPr>
      </w:pPr>
      <w:r>
        <w:rPr>
          <w:rFonts w:hint="eastAsia"/>
          <w:sz w:val="24"/>
          <w:szCs w:val="24"/>
        </w:rPr>
        <w:t xml:space="preserve">2021 年 3 月 </w:t>
      </w:r>
      <w:r>
        <w:rPr>
          <w:rFonts w:hint="eastAsia"/>
          <w:sz w:val="24"/>
          <w:szCs w:val="24"/>
          <w:lang w:val="en-US" w:eastAsia="zh-CN"/>
        </w:rPr>
        <w:t>15</w:t>
      </w:r>
      <w:r>
        <w:rPr>
          <w:rFonts w:hint="eastAsia"/>
          <w:sz w:val="24"/>
          <w:szCs w:val="24"/>
        </w:rPr>
        <w:t xml:space="preserve"> 日</w:t>
      </w:r>
    </w:p>
    <w:p>
      <w:pPr>
        <w:spacing w:line="500" w:lineRule="exact"/>
        <w:rPr>
          <w:rFonts w:ascii="宋体" w:hAnsi="宋体" w:cs="仿宋"/>
          <w:sz w:val="28"/>
          <w:szCs w:val="28"/>
        </w:rPr>
      </w:pPr>
      <w:bookmarkStart w:id="0" w:name="_GoBack"/>
      <w:bookmarkEnd w:id="0"/>
    </w:p>
    <w:p>
      <w:pPr>
        <w:spacing w:line="500" w:lineRule="exact"/>
        <w:rPr>
          <w:rFonts w:ascii="宋体" w:hAnsi="宋体" w:cs="仿宋"/>
          <w:sz w:val="28"/>
          <w:szCs w:val="28"/>
        </w:rPr>
      </w:pPr>
    </w:p>
    <w:p>
      <w:pPr>
        <w:spacing w:line="500" w:lineRule="exact"/>
        <w:rPr>
          <w:rFonts w:ascii="宋体" w:hAnsi="宋体" w:cs="仿宋"/>
          <w:sz w:val="28"/>
          <w:szCs w:val="28"/>
        </w:rPr>
      </w:pPr>
    </w:p>
    <w:p>
      <w:pPr>
        <w:spacing w:line="500" w:lineRule="exact"/>
        <w:rPr>
          <w:rFonts w:ascii="宋体" w:hAnsi="宋体" w:cs="仿宋"/>
          <w:sz w:val="28"/>
          <w:szCs w:val="28"/>
        </w:rPr>
      </w:pPr>
    </w:p>
    <w:p>
      <w:pPr>
        <w:spacing w:line="500" w:lineRule="exact"/>
        <w:rPr>
          <w:rFonts w:ascii="宋体" w:hAnsi="宋体" w:cs="Times New Roman"/>
          <w:sz w:val="24"/>
          <w:szCs w:val="24"/>
        </w:rPr>
      </w:pPr>
      <w:r>
        <w:rPr>
          <w:rFonts w:hint="eastAsia" w:ascii="宋体" w:hAnsi="宋体" w:cs="仿宋"/>
          <w:sz w:val="24"/>
          <w:szCs w:val="24"/>
        </w:rPr>
        <w:t>附件</w:t>
      </w:r>
      <w:r>
        <w:rPr>
          <w:rFonts w:hint="eastAsia" w:ascii="宋体" w:hAnsi="宋体" w:cs="仿宋"/>
          <w:sz w:val="24"/>
          <w:szCs w:val="24"/>
          <w:lang w:eastAsia="zh-CN"/>
        </w:rPr>
        <w:t>一</w:t>
      </w:r>
      <w:r>
        <w:rPr>
          <w:rFonts w:hint="eastAsia" w:ascii="宋体" w:hAnsi="宋体" w:cs="仿宋"/>
          <w:sz w:val="24"/>
          <w:szCs w:val="24"/>
        </w:rPr>
        <w:t>：</w:t>
      </w:r>
    </w:p>
    <w:p>
      <w:pPr>
        <w:pStyle w:val="2"/>
        <w:spacing w:line="300" w:lineRule="atLeast"/>
        <w:jc w:val="center"/>
        <w:rPr>
          <w:rFonts w:hint="eastAsia" w:ascii="宋体" w:hAnsi="宋体" w:eastAsia="宋体" w:cs="宋体"/>
          <w:b/>
          <w:bCs/>
          <w:sz w:val="28"/>
          <w:szCs w:val="28"/>
        </w:rPr>
      </w:pPr>
      <w:r>
        <w:rPr>
          <w:rFonts w:hint="eastAsia" w:ascii="宋体" w:hAnsi="宋体" w:eastAsia="宋体" w:cs="宋体"/>
          <w:b/>
          <w:bCs/>
          <w:sz w:val="28"/>
          <w:szCs w:val="28"/>
        </w:rPr>
        <w:t>MPAcc企业案例分析报告书规范</w:t>
      </w:r>
    </w:p>
    <w:p>
      <w:pPr>
        <w:spacing w:line="500" w:lineRule="exact"/>
        <w:ind w:firstLine="480" w:firstLineChars="200"/>
        <w:rPr>
          <w:rFonts w:ascii="宋体" w:hAnsi="宋体" w:cs="Times New Roman"/>
          <w:sz w:val="24"/>
          <w:szCs w:val="24"/>
        </w:rPr>
      </w:pPr>
      <w:r>
        <w:rPr>
          <w:rFonts w:hint="eastAsia" w:ascii="宋体" w:hAnsi="宋体" w:cs="仿宋"/>
          <w:sz w:val="24"/>
          <w:szCs w:val="24"/>
        </w:rPr>
        <w:t>一、案例报告封面内容包括：案例名称、作者姓名、作者所在院校以及队伍名称、队长联系方式。</w:t>
      </w:r>
    </w:p>
    <w:p>
      <w:pPr>
        <w:spacing w:line="500" w:lineRule="exact"/>
        <w:ind w:firstLine="480" w:firstLineChars="200"/>
        <w:rPr>
          <w:rFonts w:ascii="宋体" w:hAnsi="宋体" w:cs="Times New Roman"/>
          <w:sz w:val="24"/>
          <w:szCs w:val="24"/>
        </w:rPr>
      </w:pPr>
      <w:r>
        <w:rPr>
          <w:rFonts w:hint="eastAsia" w:ascii="宋体" w:hAnsi="宋体" w:cs="仿宋"/>
          <w:sz w:val="24"/>
          <w:szCs w:val="24"/>
        </w:rPr>
        <w:t>二、案例报告正文的首段应当点明地点、时间、单位、主要决策者、关键问题，以便读者对案例形成初步的整体印象。首段之后的案例正文应当根据需要分节，每节可配以小标题，以便层次分明。</w:t>
      </w:r>
    </w:p>
    <w:p>
      <w:pPr>
        <w:spacing w:line="500" w:lineRule="exact"/>
        <w:ind w:firstLine="480" w:firstLineChars="200"/>
        <w:rPr>
          <w:rFonts w:ascii="宋体" w:hAnsi="宋体" w:cs="Times New Roman"/>
          <w:sz w:val="24"/>
          <w:szCs w:val="24"/>
        </w:rPr>
      </w:pPr>
      <w:r>
        <w:rPr>
          <w:rFonts w:hint="eastAsia" w:ascii="宋体" w:hAnsi="宋体" w:cs="仿宋"/>
          <w:sz w:val="24"/>
          <w:szCs w:val="24"/>
        </w:rPr>
        <w:t>正文是案例报告的主体。主要是介绍如何解决案例中公司所面临的问题。尽可能围绕着问题的方方面面的情况层层展开进行分析。为公司提供解决问题的方案。</w:t>
      </w:r>
    </w:p>
    <w:p>
      <w:pPr>
        <w:spacing w:line="500" w:lineRule="exact"/>
        <w:ind w:firstLine="480" w:firstLineChars="200"/>
        <w:rPr>
          <w:rFonts w:ascii="宋体" w:hAnsi="宋体" w:cs="仿宋"/>
          <w:sz w:val="24"/>
          <w:szCs w:val="24"/>
        </w:rPr>
      </w:pPr>
      <w:r>
        <w:rPr>
          <w:rFonts w:hint="eastAsia" w:ascii="宋体" w:hAnsi="宋体" w:cs="仿宋"/>
          <w:sz w:val="24"/>
          <w:szCs w:val="24"/>
        </w:rPr>
        <w:t>三、案例结尾是对正文精辟的总结。</w:t>
      </w:r>
    </w:p>
    <w:p>
      <w:pPr>
        <w:spacing w:line="500" w:lineRule="exact"/>
        <w:ind w:firstLine="480" w:firstLineChars="200"/>
        <w:rPr>
          <w:rFonts w:ascii="宋体" w:hAnsi="宋体" w:cs="Times New Roman"/>
          <w:sz w:val="24"/>
          <w:szCs w:val="24"/>
        </w:rPr>
      </w:pPr>
      <w:r>
        <w:rPr>
          <w:rFonts w:hint="eastAsia" w:ascii="宋体" w:hAnsi="宋体" w:cs="仿宋"/>
          <w:sz w:val="24"/>
          <w:szCs w:val="24"/>
        </w:rPr>
        <w:t>四、排版要求：纸型为A4标准，正文采用小四号字，1.5倍行距。若不符合上述格式要求，将取消该团队晋级资格。中文请使用宋体，英文和阿拉伯数字请使用Times New Roman字体。</w:t>
      </w:r>
    </w:p>
    <w:p>
      <w:pPr>
        <w:spacing w:line="500" w:lineRule="exact"/>
        <w:ind w:firstLine="480" w:firstLineChars="200"/>
        <w:rPr>
          <w:rFonts w:ascii="宋体" w:hAnsi="宋体" w:cs="Times New Roman"/>
          <w:sz w:val="24"/>
          <w:szCs w:val="24"/>
        </w:rPr>
      </w:pPr>
      <w:r>
        <w:rPr>
          <w:rFonts w:hint="eastAsia" w:ascii="宋体" w:hAnsi="宋体" w:cs="仿宋"/>
          <w:sz w:val="24"/>
          <w:szCs w:val="24"/>
        </w:rPr>
        <w:t>四、其他材料</w:t>
      </w:r>
    </w:p>
    <w:p>
      <w:pPr>
        <w:spacing w:line="500" w:lineRule="exact"/>
        <w:ind w:firstLine="480" w:firstLineChars="200"/>
        <w:rPr>
          <w:rFonts w:ascii="宋体" w:hAnsi="宋体" w:cs="Times New Roman"/>
          <w:sz w:val="24"/>
          <w:szCs w:val="24"/>
        </w:rPr>
      </w:pPr>
      <w:r>
        <w:rPr>
          <w:rFonts w:hint="eastAsia" w:ascii="宋体" w:hAnsi="宋体" w:cs="仿宋"/>
          <w:sz w:val="24"/>
          <w:szCs w:val="24"/>
        </w:rPr>
        <w:t>案例报告还主要包括以下几点要素：</w:t>
      </w:r>
    </w:p>
    <w:p>
      <w:pPr>
        <w:spacing w:line="500" w:lineRule="exact"/>
        <w:ind w:firstLine="480" w:firstLineChars="200"/>
        <w:rPr>
          <w:rFonts w:ascii="宋体" w:hAnsi="宋体" w:cs="Times New Roman"/>
          <w:sz w:val="24"/>
          <w:szCs w:val="24"/>
        </w:rPr>
      </w:pPr>
      <w:r>
        <w:rPr>
          <w:rFonts w:ascii="宋体" w:hAnsi="宋体" w:cs="仿宋"/>
          <w:sz w:val="24"/>
          <w:szCs w:val="24"/>
        </w:rPr>
        <w:t>1.</w:t>
      </w:r>
      <w:r>
        <w:rPr>
          <w:rFonts w:hint="eastAsia" w:ascii="宋体" w:hAnsi="宋体" w:cs="仿宋"/>
          <w:sz w:val="24"/>
          <w:szCs w:val="24"/>
        </w:rPr>
        <w:t>脚注。对正文中某些技术问题、公式、历史情况等的注释，常以小号字附于有关内容同页的下端，以横线与正文断开。</w:t>
      </w:r>
    </w:p>
    <w:p>
      <w:pPr>
        <w:spacing w:line="500" w:lineRule="exact"/>
        <w:ind w:firstLine="480" w:firstLineChars="200"/>
        <w:rPr>
          <w:rFonts w:ascii="宋体" w:hAnsi="宋体" w:cs="Times New Roman"/>
          <w:sz w:val="24"/>
          <w:szCs w:val="24"/>
        </w:rPr>
      </w:pPr>
      <w:r>
        <w:rPr>
          <w:rFonts w:ascii="宋体" w:hAnsi="宋体" w:cs="仿宋"/>
          <w:sz w:val="24"/>
          <w:szCs w:val="24"/>
        </w:rPr>
        <w:t>2.</w:t>
      </w:r>
      <w:r>
        <w:rPr>
          <w:rFonts w:hint="eastAsia" w:ascii="宋体" w:hAnsi="宋体" w:cs="仿宋"/>
          <w:sz w:val="24"/>
          <w:szCs w:val="24"/>
        </w:rPr>
        <w:t>图表。在必要的情况下，图表可插置到正文相关位置，但为了版面简洁，应把图表布置在专页或篇尾。所有的图表都应编号，设标题，加必要的说明；而正文中与图表相联系处，则应用括号注明“请参阅附图</w:t>
      </w:r>
      <w:r>
        <w:rPr>
          <w:rFonts w:ascii="宋体" w:hAnsi="宋体" w:cs="仿宋"/>
          <w:sz w:val="24"/>
          <w:szCs w:val="24"/>
        </w:rPr>
        <w:t>X</w:t>
      </w:r>
      <w:r>
        <w:rPr>
          <w:rFonts w:hint="eastAsia" w:ascii="宋体" w:hAnsi="宋体" w:cs="仿宋"/>
          <w:sz w:val="24"/>
          <w:szCs w:val="24"/>
        </w:rPr>
        <w:t>”。</w:t>
      </w:r>
    </w:p>
    <w:p>
      <w:pPr>
        <w:spacing w:line="500" w:lineRule="exact"/>
        <w:ind w:firstLine="480" w:firstLineChars="200"/>
        <w:rPr>
          <w:rFonts w:ascii="宋体" w:hAnsi="宋体" w:cs="Times New Roman"/>
          <w:sz w:val="24"/>
          <w:szCs w:val="24"/>
        </w:rPr>
      </w:pPr>
      <w:r>
        <w:rPr>
          <w:rFonts w:ascii="宋体" w:hAnsi="宋体" w:cs="仿宋"/>
          <w:sz w:val="24"/>
          <w:szCs w:val="24"/>
        </w:rPr>
        <w:t>3.</w:t>
      </w:r>
      <w:r>
        <w:rPr>
          <w:rFonts w:hint="eastAsia" w:ascii="宋体" w:hAnsi="宋体" w:cs="仿宋"/>
          <w:sz w:val="24"/>
          <w:szCs w:val="24"/>
        </w:rPr>
        <w:t>附录。它的作用跟脚注基本一样，只是由于内容较多、较长，不宜插附于正文之中。除非案例本身的主题就是属于技术性较强的专业范围，否则过多的技术性细节描述就不宜插于正文内，从而放入附录。</w:t>
      </w:r>
    </w:p>
    <w:p>
      <w:pPr>
        <w:spacing w:line="500" w:lineRule="exact"/>
        <w:ind w:firstLine="480" w:firstLineChars="200"/>
        <w:rPr>
          <w:rFonts w:ascii="宋体" w:hAnsi="宋体" w:cs="Times New Roman"/>
          <w:sz w:val="24"/>
          <w:szCs w:val="24"/>
        </w:rPr>
      </w:pPr>
      <w:r>
        <w:rPr>
          <w:rFonts w:ascii="宋体" w:hAnsi="宋体" w:cs="仿宋"/>
          <w:sz w:val="24"/>
          <w:szCs w:val="24"/>
        </w:rPr>
        <w:t>4.</w:t>
      </w:r>
      <w:r>
        <w:rPr>
          <w:rFonts w:hint="eastAsia" w:ascii="宋体" w:hAnsi="宋体" w:cs="仿宋"/>
          <w:sz w:val="24"/>
          <w:szCs w:val="24"/>
        </w:rPr>
        <w:t>参考文献。</w:t>
      </w:r>
    </w:p>
    <w:p>
      <w:pPr>
        <w:spacing w:line="500" w:lineRule="exact"/>
        <w:ind w:firstLine="480" w:firstLineChars="200"/>
        <w:rPr>
          <w:rFonts w:ascii="宋体" w:hAnsi="宋体" w:cs="仿宋"/>
          <w:sz w:val="24"/>
          <w:szCs w:val="24"/>
        </w:rPr>
      </w:pPr>
      <w:r>
        <w:rPr>
          <w:rFonts w:hint="eastAsia" w:ascii="宋体" w:hAnsi="宋体" w:cs="仿宋"/>
          <w:sz w:val="24"/>
          <w:szCs w:val="24"/>
        </w:rPr>
        <w:t>补充：案例的编写方法并不一定是按固定的格式编写的。无论怎样去组织素材编写案例，都应达到帮助案例中的公司解决问题的目的。</w:t>
      </w:r>
    </w:p>
    <w:p>
      <w:pPr>
        <w:spacing w:line="500" w:lineRule="exact"/>
        <w:rPr>
          <w:rFonts w:ascii="宋体" w:hAnsi="宋体" w:cs="Times New Roman"/>
          <w:sz w:val="24"/>
          <w:szCs w:val="24"/>
        </w:rPr>
      </w:pPr>
      <w:r>
        <w:rPr>
          <w:rFonts w:hint="eastAsia" w:ascii="宋体" w:hAnsi="宋体" w:cs="仿宋"/>
          <w:sz w:val="24"/>
          <w:szCs w:val="24"/>
        </w:rPr>
        <w:t>附件</w:t>
      </w:r>
      <w:r>
        <w:rPr>
          <w:rFonts w:hint="eastAsia" w:ascii="宋体" w:hAnsi="宋体" w:cs="仿宋"/>
          <w:sz w:val="24"/>
          <w:szCs w:val="24"/>
          <w:lang w:eastAsia="zh-CN"/>
        </w:rPr>
        <w:t>二</w:t>
      </w:r>
      <w:r>
        <w:rPr>
          <w:rFonts w:hint="eastAsia" w:ascii="宋体" w:hAnsi="宋体" w:cs="仿宋"/>
          <w:sz w:val="24"/>
          <w:szCs w:val="24"/>
        </w:rPr>
        <w:t>：</w:t>
      </w:r>
    </w:p>
    <w:p>
      <w:pPr>
        <w:pStyle w:val="2"/>
        <w:spacing w:line="300" w:lineRule="atLeast"/>
        <w:jc w:val="center"/>
        <w:rPr>
          <w:rFonts w:hint="eastAsia" w:ascii="宋体" w:hAnsi="宋体" w:eastAsia="宋体" w:cs="宋体"/>
          <w:b/>
          <w:bCs/>
          <w:sz w:val="28"/>
          <w:szCs w:val="28"/>
        </w:rPr>
      </w:pPr>
      <w:r>
        <w:rPr>
          <w:rFonts w:hint="eastAsia" w:ascii="宋体" w:hAnsi="宋体" w:eastAsia="宋体" w:cs="宋体"/>
          <w:b/>
          <w:bCs/>
          <w:sz w:val="28"/>
          <w:szCs w:val="28"/>
        </w:rPr>
        <w:t>评分规则</w:t>
      </w:r>
    </w:p>
    <w:p>
      <w:pPr>
        <w:tabs>
          <w:tab w:val="left" w:pos="2531"/>
        </w:tabs>
        <w:spacing w:line="500" w:lineRule="exact"/>
        <w:rPr>
          <w:rFonts w:ascii="宋体" w:hAnsi="宋体" w:cs="Times New Roman"/>
          <w:sz w:val="24"/>
          <w:szCs w:val="24"/>
        </w:rPr>
      </w:pPr>
      <w:r>
        <w:rPr>
          <w:rFonts w:hint="eastAsia" w:ascii="宋体" w:hAnsi="宋体" w:cs="仿宋"/>
          <w:sz w:val="24"/>
          <w:szCs w:val="24"/>
        </w:rPr>
        <w:t>一、初赛评分规则</w:t>
      </w:r>
      <w:r>
        <w:rPr>
          <w:rFonts w:ascii="宋体" w:hAnsi="宋体" w:cs="仿宋"/>
          <w:sz w:val="24"/>
          <w:szCs w:val="24"/>
        </w:rPr>
        <w:tab/>
      </w:r>
    </w:p>
    <w:p>
      <w:pPr>
        <w:spacing w:line="500" w:lineRule="exact"/>
        <w:rPr>
          <w:rFonts w:ascii="宋体" w:hAnsi="宋体" w:cs="Times New Roman"/>
          <w:sz w:val="24"/>
          <w:szCs w:val="24"/>
        </w:rPr>
      </w:pPr>
      <w:r>
        <w:rPr>
          <w:rFonts w:ascii="宋体" w:hAnsi="宋体" w:cs="仿宋"/>
          <w:sz w:val="24"/>
          <w:szCs w:val="24"/>
        </w:rPr>
        <w:t xml:space="preserve">1. </w:t>
      </w:r>
      <w:r>
        <w:rPr>
          <w:rFonts w:hint="eastAsia" w:ascii="宋体" w:hAnsi="宋体" w:cs="仿宋"/>
          <w:sz w:val="24"/>
          <w:szCs w:val="24"/>
        </w:rPr>
        <w:t>立意、观点是否明晰</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2. </w:t>
      </w:r>
      <w:r>
        <w:rPr>
          <w:rFonts w:hint="eastAsia" w:ascii="宋体" w:hAnsi="宋体" w:cs="仿宋"/>
          <w:sz w:val="24"/>
          <w:szCs w:val="24"/>
        </w:rPr>
        <w:t>分析逻辑是否严密</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3. </w:t>
      </w:r>
      <w:r>
        <w:rPr>
          <w:rFonts w:hint="eastAsia" w:ascii="宋体" w:hAnsi="宋体" w:cs="仿宋"/>
          <w:sz w:val="24"/>
          <w:szCs w:val="24"/>
        </w:rPr>
        <w:t>论据是否充分</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4. </w:t>
      </w:r>
      <w:r>
        <w:rPr>
          <w:rFonts w:hint="eastAsia" w:ascii="宋体" w:hAnsi="宋体" w:cs="仿宋"/>
          <w:sz w:val="24"/>
          <w:szCs w:val="24"/>
        </w:rPr>
        <w:t>是否能运用所学会计和审计学知识</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5. </w:t>
      </w:r>
      <w:r>
        <w:rPr>
          <w:rFonts w:hint="eastAsia" w:ascii="宋体" w:hAnsi="宋体" w:cs="仿宋"/>
          <w:sz w:val="24"/>
          <w:szCs w:val="24"/>
        </w:rPr>
        <w:t>方法、工具的选择和运用是否得当</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6. </w:t>
      </w:r>
      <w:r>
        <w:rPr>
          <w:rFonts w:hint="eastAsia" w:ascii="宋体" w:hAnsi="宋体" w:cs="仿宋"/>
          <w:sz w:val="24"/>
          <w:szCs w:val="24"/>
        </w:rPr>
        <w:t>案例问题解决方案的可行性和有效性</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7. </w:t>
      </w:r>
      <w:r>
        <w:rPr>
          <w:rFonts w:hint="eastAsia" w:ascii="宋体" w:hAnsi="宋体" w:cs="仿宋"/>
          <w:sz w:val="24"/>
          <w:szCs w:val="24"/>
        </w:rPr>
        <w:t>表达方式是否幽默</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8. </w:t>
      </w:r>
      <w:r>
        <w:rPr>
          <w:rFonts w:hint="eastAsia" w:ascii="宋体" w:hAnsi="宋体" w:cs="仿宋"/>
          <w:sz w:val="24"/>
          <w:szCs w:val="24"/>
        </w:rPr>
        <w:t>叙述是否精准</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9. </w:t>
      </w:r>
      <w:r>
        <w:rPr>
          <w:rFonts w:hint="eastAsia" w:ascii="宋体" w:hAnsi="宋体" w:cs="仿宋"/>
          <w:sz w:val="24"/>
          <w:szCs w:val="24"/>
        </w:rPr>
        <w:t>看待问题角度是否有创意</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10.</w:t>
      </w:r>
      <w:r>
        <w:rPr>
          <w:rFonts w:hint="eastAsia" w:ascii="宋体" w:hAnsi="宋体" w:cs="仿宋"/>
          <w:sz w:val="24"/>
          <w:szCs w:val="24"/>
        </w:rPr>
        <w:t>解决方案方法是否有创意</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hint="eastAsia" w:ascii="宋体" w:hAnsi="宋体" w:cs="仿宋"/>
          <w:sz w:val="24"/>
          <w:szCs w:val="24"/>
        </w:rPr>
        <w:t>二、复赛评分规则</w:t>
      </w:r>
    </w:p>
    <w:p>
      <w:pPr>
        <w:spacing w:line="500" w:lineRule="exact"/>
        <w:rPr>
          <w:rFonts w:ascii="宋体" w:hAnsi="宋体" w:cs="Times New Roman"/>
          <w:sz w:val="24"/>
          <w:szCs w:val="24"/>
        </w:rPr>
      </w:pPr>
      <w:r>
        <w:rPr>
          <w:rFonts w:hint="eastAsia" w:ascii="宋体" w:hAnsi="宋体" w:cs="仿宋"/>
          <w:sz w:val="24"/>
          <w:szCs w:val="24"/>
        </w:rPr>
        <w:t>（一）案例分析：</w:t>
      </w:r>
      <w:r>
        <w:rPr>
          <w:rFonts w:ascii="宋体" w:hAnsi="宋体" w:cs="仿宋"/>
          <w:sz w:val="24"/>
          <w:szCs w:val="24"/>
        </w:rPr>
        <w:t>50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1. </w:t>
      </w:r>
      <w:r>
        <w:rPr>
          <w:rFonts w:hint="eastAsia" w:ascii="宋体" w:hAnsi="宋体" w:cs="仿宋"/>
          <w:sz w:val="24"/>
          <w:szCs w:val="24"/>
        </w:rPr>
        <w:t>立意、观点是否明晰</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2. </w:t>
      </w:r>
      <w:r>
        <w:rPr>
          <w:rFonts w:hint="eastAsia" w:ascii="宋体" w:hAnsi="宋体" w:cs="仿宋"/>
          <w:sz w:val="24"/>
          <w:szCs w:val="24"/>
        </w:rPr>
        <w:t>分析逻辑是否严密</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8</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3. </w:t>
      </w:r>
      <w:r>
        <w:rPr>
          <w:rFonts w:hint="eastAsia" w:ascii="宋体" w:hAnsi="宋体" w:cs="仿宋"/>
          <w:sz w:val="24"/>
          <w:szCs w:val="24"/>
        </w:rPr>
        <w:t>论据是否充分</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8</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4. </w:t>
      </w:r>
      <w:r>
        <w:rPr>
          <w:rFonts w:hint="eastAsia" w:ascii="宋体" w:hAnsi="宋体" w:cs="仿宋"/>
          <w:sz w:val="24"/>
          <w:szCs w:val="24"/>
        </w:rPr>
        <w:t>是否能运用所学会计与审计学知识</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8</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5. </w:t>
      </w:r>
      <w:r>
        <w:rPr>
          <w:rFonts w:hint="eastAsia" w:ascii="宋体" w:hAnsi="宋体" w:cs="仿宋"/>
          <w:sz w:val="24"/>
          <w:szCs w:val="24"/>
        </w:rPr>
        <w:t>方法、工具的选择和运用是否得当</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8</w:t>
      </w:r>
      <w:r>
        <w:rPr>
          <w:rFonts w:hint="eastAsia" w:ascii="宋体" w:hAnsi="宋体" w:cs="仿宋"/>
          <w:sz w:val="24"/>
          <w:szCs w:val="24"/>
        </w:rPr>
        <w:t>分）</w:t>
      </w:r>
    </w:p>
    <w:p>
      <w:pPr>
        <w:spacing w:line="500" w:lineRule="exact"/>
        <w:rPr>
          <w:rFonts w:ascii="宋体" w:hAnsi="宋体" w:cs="仿宋"/>
          <w:sz w:val="24"/>
          <w:szCs w:val="24"/>
        </w:rPr>
      </w:pPr>
      <w:r>
        <w:rPr>
          <w:rFonts w:ascii="宋体" w:hAnsi="宋体" w:cs="仿宋"/>
          <w:sz w:val="24"/>
          <w:szCs w:val="24"/>
        </w:rPr>
        <w:t xml:space="preserve">6. </w:t>
      </w:r>
      <w:r>
        <w:rPr>
          <w:rFonts w:hint="eastAsia" w:ascii="宋体" w:hAnsi="宋体" w:cs="仿宋"/>
          <w:sz w:val="24"/>
          <w:szCs w:val="24"/>
        </w:rPr>
        <w:t>案例问题解决方案的可行性和有效性</w:t>
      </w:r>
      <w:r>
        <w:rPr>
          <w:rFonts w:ascii="宋体" w:hAnsi="宋体" w:cs="仿宋"/>
          <w:sz w:val="24"/>
          <w:szCs w:val="24"/>
        </w:rPr>
        <w:t xml:space="preserve">   (8</w:t>
      </w:r>
      <w:r>
        <w:rPr>
          <w:rFonts w:hint="eastAsia" w:ascii="宋体" w:hAnsi="宋体" w:cs="仿宋"/>
          <w:sz w:val="24"/>
          <w:szCs w:val="24"/>
        </w:rPr>
        <w:t>分</w:t>
      </w:r>
      <w:r>
        <w:rPr>
          <w:rFonts w:ascii="宋体" w:hAnsi="宋体" w:cs="仿宋"/>
          <w:sz w:val="24"/>
          <w:szCs w:val="24"/>
        </w:rPr>
        <w:t>)</w:t>
      </w:r>
    </w:p>
    <w:p>
      <w:pPr>
        <w:spacing w:line="500" w:lineRule="exact"/>
        <w:rPr>
          <w:rFonts w:ascii="宋体" w:hAnsi="宋体" w:cs="Times New Roman"/>
          <w:sz w:val="24"/>
          <w:szCs w:val="24"/>
        </w:rPr>
      </w:pPr>
      <w:r>
        <w:rPr>
          <w:rFonts w:hint="eastAsia" w:ascii="宋体" w:hAnsi="宋体" w:cs="仿宋"/>
          <w:sz w:val="24"/>
          <w:szCs w:val="24"/>
        </w:rPr>
        <w:t>（二）现场展示：</w:t>
      </w:r>
      <w:r>
        <w:rPr>
          <w:rFonts w:ascii="宋体" w:hAnsi="宋体" w:cs="仿宋"/>
          <w:sz w:val="24"/>
          <w:szCs w:val="24"/>
        </w:rPr>
        <w:t>50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1. </w:t>
      </w:r>
      <w:r>
        <w:rPr>
          <w:rFonts w:hint="eastAsia" w:ascii="宋体" w:hAnsi="宋体" w:cs="仿宋"/>
          <w:sz w:val="24"/>
          <w:szCs w:val="24"/>
        </w:rPr>
        <w:t>表达是否流畅</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2. </w:t>
      </w:r>
      <w:r>
        <w:rPr>
          <w:rFonts w:hint="eastAsia" w:ascii="宋体" w:hAnsi="宋体" w:cs="仿宋"/>
          <w:sz w:val="24"/>
          <w:szCs w:val="24"/>
        </w:rPr>
        <w:t>时间把握是否精准</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3. </w:t>
      </w:r>
      <w:r>
        <w:rPr>
          <w:rFonts w:hint="eastAsia" w:ascii="宋体" w:hAnsi="宋体" w:cs="仿宋"/>
          <w:sz w:val="24"/>
          <w:szCs w:val="24"/>
        </w:rPr>
        <w:t>精神风貌是否良好</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4. </w:t>
      </w:r>
      <w:r>
        <w:rPr>
          <w:rFonts w:hint="eastAsia" w:ascii="宋体" w:hAnsi="宋体" w:cs="仿宋"/>
          <w:sz w:val="24"/>
          <w:szCs w:val="24"/>
        </w:rPr>
        <w:t>团队合作是否默契</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10</w:t>
      </w:r>
      <w:r>
        <w:rPr>
          <w:rFonts w:hint="eastAsia" w:ascii="宋体" w:hAnsi="宋体" w:cs="仿宋"/>
          <w:sz w:val="24"/>
          <w:szCs w:val="24"/>
        </w:rPr>
        <w:t>分）</w:t>
      </w:r>
    </w:p>
    <w:p>
      <w:pPr>
        <w:spacing w:line="500" w:lineRule="exact"/>
        <w:rPr>
          <w:rFonts w:ascii="宋体" w:hAnsi="宋体" w:cs="Times New Roman"/>
          <w:sz w:val="24"/>
          <w:szCs w:val="24"/>
        </w:rPr>
      </w:pPr>
      <w:r>
        <w:rPr>
          <w:rFonts w:ascii="宋体" w:hAnsi="宋体" w:cs="仿宋"/>
          <w:sz w:val="24"/>
          <w:szCs w:val="24"/>
        </w:rPr>
        <w:t xml:space="preserve">5. </w:t>
      </w:r>
      <w:r>
        <w:rPr>
          <w:rFonts w:hint="eastAsia" w:ascii="宋体" w:hAnsi="宋体" w:cs="仿宋"/>
          <w:sz w:val="24"/>
          <w:szCs w:val="24"/>
        </w:rPr>
        <w:t>回答问题是否准确</w:t>
      </w:r>
      <w:r>
        <w:rPr>
          <w:rFonts w:ascii="宋体" w:hAnsi="宋体" w:cs="仿宋"/>
          <w:sz w:val="24"/>
          <w:szCs w:val="24"/>
        </w:rPr>
        <w:t xml:space="preserve">   </w:t>
      </w:r>
      <w:r>
        <w:rPr>
          <w:rFonts w:hint="eastAsia" w:ascii="宋体" w:hAnsi="宋体" w:cs="仿宋"/>
          <w:sz w:val="24"/>
          <w:szCs w:val="24"/>
        </w:rPr>
        <w:t xml:space="preserve">              </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w:t>
      </w:r>
      <w:r>
        <w:rPr>
          <w:rFonts w:hint="eastAsia" w:ascii="宋体" w:hAnsi="宋体" w:cs="仿宋"/>
          <w:sz w:val="24"/>
          <w:szCs w:val="24"/>
        </w:rPr>
        <w:t>分）</w:t>
      </w:r>
    </w:p>
    <w:p>
      <w:pPr>
        <w:ind w:right="210"/>
        <w:jc w:val="left"/>
        <w:rPr>
          <w:sz w:val="24"/>
          <w:szCs w:val="24"/>
        </w:rPr>
      </w:pPr>
    </w:p>
    <w:p>
      <w:pPr>
        <w:spacing w:line="500" w:lineRule="exact"/>
        <w:rPr>
          <w:rFonts w:ascii="宋体" w:hAnsi="宋体" w:cs="Times New Roman"/>
          <w:sz w:val="24"/>
          <w:szCs w:val="24"/>
        </w:rPr>
      </w:pPr>
      <w:r>
        <w:rPr>
          <w:rFonts w:hint="eastAsia" w:ascii="宋体" w:hAnsi="宋体" w:cs="仿宋"/>
          <w:sz w:val="24"/>
          <w:szCs w:val="24"/>
        </w:rPr>
        <w:t>附件</w:t>
      </w:r>
      <w:r>
        <w:rPr>
          <w:rFonts w:hint="eastAsia" w:ascii="宋体" w:hAnsi="宋体" w:cs="仿宋"/>
          <w:sz w:val="24"/>
          <w:szCs w:val="24"/>
          <w:lang w:eastAsia="zh-CN"/>
        </w:rPr>
        <w:t>三</w:t>
      </w:r>
      <w:r>
        <w:rPr>
          <w:rFonts w:hint="eastAsia" w:ascii="宋体" w:hAnsi="宋体" w:cs="仿宋"/>
          <w:sz w:val="24"/>
          <w:szCs w:val="24"/>
        </w:rPr>
        <w:t>：</w:t>
      </w:r>
    </w:p>
    <w:p>
      <w:pPr>
        <w:pStyle w:val="2"/>
        <w:spacing w:line="300" w:lineRule="atLeast"/>
        <w:jc w:val="center"/>
        <w:rPr>
          <w:rFonts w:ascii="宋体" w:hAnsi="宋体" w:cs="Times New Roman"/>
          <w:color w:val="000000"/>
          <w:sz w:val="24"/>
          <w:szCs w:val="24"/>
          <w:shd w:val="clear" w:color="auto" w:fill="FFFFFF"/>
        </w:rPr>
      </w:pPr>
      <w:r>
        <w:rPr>
          <w:rFonts w:hint="eastAsia" w:ascii="宋体" w:hAnsi="宋体" w:eastAsia="宋体" w:cs="宋体"/>
          <w:b/>
          <w:bCs/>
          <w:sz w:val="28"/>
          <w:szCs w:val="28"/>
          <w:lang w:eastAsia="zh-CN"/>
        </w:rPr>
        <w:t>湖南科技大学</w:t>
      </w:r>
      <w:r>
        <w:rPr>
          <w:rFonts w:hint="eastAsia" w:ascii="宋体" w:hAnsi="宋体" w:eastAsia="宋体" w:cs="宋体"/>
          <w:b/>
          <w:bCs/>
          <w:sz w:val="28"/>
          <w:szCs w:val="28"/>
        </w:rPr>
        <w:t>MPAcc企业案例大赛报名表</w:t>
      </w:r>
    </w:p>
    <w:tbl>
      <w:tblPr>
        <w:tblStyle w:val="7"/>
        <w:tblpPr w:leftFromText="180" w:rightFromText="180" w:vertAnchor="text" w:horzAnchor="margin" w:tblpXSpec="center" w:tblpY="28"/>
        <w:tblOverlap w:val="never"/>
        <w:tblW w:w="87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8"/>
        <w:gridCol w:w="720"/>
        <w:gridCol w:w="207"/>
        <w:gridCol w:w="376"/>
        <w:gridCol w:w="992"/>
        <w:gridCol w:w="1486"/>
        <w:gridCol w:w="900"/>
        <w:gridCol w:w="720"/>
        <w:gridCol w:w="720"/>
        <w:gridCol w:w="19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575" w:type="dxa"/>
            <w:gridSpan w:val="3"/>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学院</w:t>
            </w:r>
          </w:p>
        </w:tc>
        <w:tc>
          <w:tcPr>
            <w:tcW w:w="7182" w:type="dxa"/>
            <w:gridSpan w:val="7"/>
            <w:vAlign w:val="center"/>
          </w:tcPr>
          <w:p>
            <w:pPr>
              <w:widowControl/>
              <w:spacing w:line="300" w:lineRule="atLeast"/>
              <w:jc w:val="left"/>
              <w:rPr>
                <w:rFonts w:ascii="宋体" w:hAnsi="宋体" w:cs="Times New Roman"/>
                <w:color w:val="000000"/>
                <w:sz w:val="24"/>
                <w:szCs w:val="24"/>
              </w:rPr>
            </w:pPr>
            <w:r>
              <w:rPr>
                <w:rFonts w:ascii="宋体" w:hAnsi="宋体" w:cs="仿宋"/>
                <w:color w:val="000000"/>
                <w:kern w:val="0"/>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8757" w:type="dxa"/>
            <w:gridSpan w:val="10"/>
            <w:vAlign w:val="center"/>
          </w:tcPr>
          <w:p>
            <w:pPr>
              <w:widowControl/>
              <w:spacing w:line="300" w:lineRule="atLeast"/>
              <w:jc w:val="left"/>
              <w:rPr>
                <w:rFonts w:ascii="宋体" w:hAnsi="宋体" w:cs="Times New Roman"/>
                <w:color w:val="000000"/>
                <w:sz w:val="24"/>
                <w:szCs w:val="24"/>
              </w:rPr>
            </w:pPr>
            <w:r>
              <w:rPr>
                <w:rFonts w:hint="eastAsia" w:ascii="宋体" w:hAnsi="宋体" w:cs="仿宋"/>
                <w:color w:val="000000"/>
                <w:kern w:val="0"/>
                <w:sz w:val="24"/>
                <w:szCs w:val="24"/>
              </w:rPr>
              <w:t>参赛队队名：</w:t>
            </w:r>
            <w:r>
              <w:rPr>
                <w:rFonts w:ascii="宋体" w:hAnsi="宋体" w:cs="仿宋"/>
                <w:color w:val="000000"/>
                <w:kern w:val="0"/>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575" w:type="dxa"/>
            <w:gridSpan w:val="3"/>
            <w:vAlign w:val="center"/>
          </w:tcPr>
          <w:p>
            <w:pPr>
              <w:widowControl/>
              <w:spacing w:line="300" w:lineRule="atLeast"/>
              <w:ind w:firstLine="240" w:firstLineChars="100"/>
              <w:jc w:val="left"/>
              <w:rPr>
                <w:rFonts w:ascii="宋体" w:hAnsi="宋体" w:cs="Times New Roman"/>
                <w:color w:val="000000"/>
                <w:sz w:val="24"/>
                <w:szCs w:val="24"/>
              </w:rPr>
            </w:pPr>
            <w:r>
              <w:rPr>
                <w:rFonts w:hint="eastAsia" w:ascii="宋体" w:hAnsi="宋体" w:cs="仿宋"/>
                <w:color w:val="000000"/>
                <w:kern w:val="0"/>
                <w:sz w:val="24"/>
                <w:szCs w:val="24"/>
              </w:rPr>
              <w:t>领</w:t>
            </w:r>
            <w:r>
              <w:rPr>
                <w:rFonts w:ascii="宋体" w:hAnsi="宋体" w:cs="仿宋"/>
                <w:color w:val="000000"/>
                <w:kern w:val="0"/>
                <w:sz w:val="24"/>
                <w:szCs w:val="24"/>
              </w:rPr>
              <w:t xml:space="preserve"> </w:t>
            </w:r>
            <w:r>
              <w:rPr>
                <w:rFonts w:hint="eastAsia" w:ascii="宋体" w:hAnsi="宋体" w:cs="仿宋"/>
                <w:color w:val="000000"/>
                <w:kern w:val="0"/>
                <w:sz w:val="24"/>
                <w:szCs w:val="24"/>
              </w:rPr>
              <w:t>队</w:t>
            </w:r>
          </w:p>
        </w:tc>
        <w:tc>
          <w:tcPr>
            <w:tcW w:w="2854" w:type="dxa"/>
            <w:gridSpan w:val="3"/>
            <w:vAlign w:val="center"/>
          </w:tcPr>
          <w:p>
            <w:pPr>
              <w:widowControl/>
              <w:spacing w:line="300" w:lineRule="atLeast"/>
              <w:ind w:firstLine="480" w:firstLineChars="200"/>
              <w:jc w:val="left"/>
              <w:rPr>
                <w:rFonts w:ascii="宋体" w:hAnsi="宋体" w:cs="Times New Roman"/>
                <w:sz w:val="24"/>
                <w:szCs w:val="24"/>
              </w:rPr>
            </w:pPr>
          </w:p>
        </w:tc>
        <w:tc>
          <w:tcPr>
            <w:tcW w:w="1620" w:type="dxa"/>
            <w:gridSpan w:val="2"/>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联系电话</w:t>
            </w:r>
          </w:p>
        </w:tc>
        <w:tc>
          <w:tcPr>
            <w:tcW w:w="2708" w:type="dxa"/>
            <w:gridSpan w:val="2"/>
            <w:vAlign w:val="center"/>
          </w:tcPr>
          <w:p>
            <w:pPr>
              <w:widowControl/>
              <w:spacing w:line="300" w:lineRule="atLeast"/>
              <w:jc w:val="left"/>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575" w:type="dxa"/>
            <w:gridSpan w:val="3"/>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指导教师</w:t>
            </w:r>
            <w:r>
              <w:rPr>
                <w:rFonts w:ascii="宋体" w:hAnsi="宋体" w:cs="仿宋"/>
                <w:color w:val="000000"/>
                <w:kern w:val="0"/>
                <w:sz w:val="24"/>
                <w:szCs w:val="24"/>
              </w:rPr>
              <w:t>1</w:t>
            </w:r>
          </w:p>
        </w:tc>
        <w:tc>
          <w:tcPr>
            <w:tcW w:w="2854" w:type="dxa"/>
            <w:gridSpan w:val="3"/>
            <w:tcBorders>
              <w:bottom w:val="single" w:color="auto" w:sz="4" w:space="0"/>
            </w:tcBorders>
            <w:vAlign w:val="center"/>
          </w:tcPr>
          <w:p>
            <w:pPr>
              <w:widowControl/>
              <w:spacing w:line="300" w:lineRule="atLeast"/>
              <w:ind w:firstLine="480" w:firstLineChars="200"/>
              <w:jc w:val="left"/>
              <w:rPr>
                <w:rFonts w:ascii="宋体" w:hAnsi="宋体" w:cs="Times New Roman"/>
                <w:sz w:val="24"/>
                <w:szCs w:val="24"/>
              </w:rPr>
            </w:pPr>
          </w:p>
        </w:tc>
        <w:tc>
          <w:tcPr>
            <w:tcW w:w="1620" w:type="dxa"/>
            <w:gridSpan w:val="2"/>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联系邮箱</w:t>
            </w:r>
          </w:p>
        </w:tc>
        <w:tc>
          <w:tcPr>
            <w:tcW w:w="2708" w:type="dxa"/>
            <w:gridSpan w:val="2"/>
            <w:vAlign w:val="center"/>
          </w:tcPr>
          <w:p>
            <w:pPr>
              <w:widowControl/>
              <w:spacing w:line="300" w:lineRule="atLeast"/>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575" w:type="dxa"/>
            <w:gridSpan w:val="3"/>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指导教师</w:t>
            </w:r>
            <w:r>
              <w:rPr>
                <w:rFonts w:ascii="宋体" w:hAnsi="宋体" w:cs="仿宋"/>
                <w:color w:val="000000"/>
                <w:kern w:val="0"/>
                <w:sz w:val="24"/>
                <w:szCs w:val="24"/>
              </w:rPr>
              <w:t>2</w:t>
            </w:r>
          </w:p>
        </w:tc>
        <w:tc>
          <w:tcPr>
            <w:tcW w:w="2854" w:type="dxa"/>
            <w:gridSpan w:val="3"/>
            <w:tcBorders>
              <w:bottom w:val="single" w:color="auto" w:sz="4" w:space="0"/>
            </w:tcBorders>
            <w:vAlign w:val="center"/>
          </w:tcPr>
          <w:p>
            <w:pPr>
              <w:widowControl/>
              <w:spacing w:line="300" w:lineRule="atLeast"/>
              <w:ind w:firstLine="480" w:firstLineChars="200"/>
              <w:jc w:val="left"/>
              <w:rPr>
                <w:rFonts w:ascii="宋体" w:hAnsi="宋体" w:cs="Times New Roman"/>
                <w:sz w:val="24"/>
                <w:szCs w:val="24"/>
              </w:rPr>
            </w:pPr>
          </w:p>
        </w:tc>
        <w:tc>
          <w:tcPr>
            <w:tcW w:w="1620" w:type="dxa"/>
            <w:gridSpan w:val="2"/>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联系邮箱</w:t>
            </w:r>
          </w:p>
        </w:tc>
        <w:tc>
          <w:tcPr>
            <w:tcW w:w="2708" w:type="dxa"/>
            <w:gridSpan w:val="2"/>
            <w:vAlign w:val="center"/>
          </w:tcPr>
          <w:p>
            <w:pPr>
              <w:widowControl/>
              <w:spacing w:line="300" w:lineRule="atLeast"/>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648" w:type="dxa"/>
            <w:vMerge w:val="restart"/>
            <w:tcBorders>
              <w:right w:val="single" w:color="auto" w:sz="4" w:space="0"/>
            </w:tcBorders>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队</w:t>
            </w:r>
          </w:p>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员</w:t>
            </w:r>
          </w:p>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列</w:t>
            </w:r>
          </w:p>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表</w:t>
            </w:r>
          </w:p>
        </w:tc>
        <w:tc>
          <w:tcPr>
            <w:tcW w:w="1303" w:type="dxa"/>
            <w:gridSpan w:val="3"/>
            <w:tcBorders>
              <w:left w:val="single" w:color="auto" w:sz="4" w:space="0"/>
            </w:tcBorders>
            <w:vAlign w:val="center"/>
          </w:tcPr>
          <w:p>
            <w:pPr>
              <w:widowControl/>
              <w:spacing w:line="300" w:lineRule="atLeast"/>
              <w:ind w:left="15"/>
              <w:jc w:val="center"/>
              <w:rPr>
                <w:rFonts w:ascii="宋体" w:hAnsi="宋体" w:cs="Times New Roman"/>
                <w:color w:val="000000"/>
                <w:sz w:val="24"/>
                <w:szCs w:val="24"/>
              </w:rPr>
            </w:pPr>
            <w:r>
              <w:rPr>
                <w:rFonts w:hint="eastAsia" w:ascii="宋体" w:hAnsi="宋体" w:cs="仿宋"/>
                <w:color w:val="000000"/>
                <w:kern w:val="0"/>
                <w:sz w:val="24"/>
                <w:szCs w:val="24"/>
              </w:rPr>
              <w:t>姓名</w:t>
            </w:r>
          </w:p>
        </w:tc>
        <w:tc>
          <w:tcPr>
            <w:tcW w:w="992" w:type="dxa"/>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性别</w:t>
            </w:r>
          </w:p>
        </w:tc>
        <w:tc>
          <w:tcPr>
            <w:tcW w:w="2386" w:type="dxa"/>
            <w:gridSpan w:val="2"/>
            <w:tcBorders>
              <w:right w:val="single" w:color="auto" w:sz="4" w:space="0"/>
            </w:tcBorders>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身份证号码</w:t>
            </w:r>
          </w:p>
        </w:tc>
        <w:tc>
          <w:tcPr>
            <w:tcW w:w="1440" w:type="dxa"/>
            <w:gridSpan w:val="2"/>
            <w:tcBorders>
              <w:left w:val="single" w:color="auto" w:sz="4" w:space="0"/>
            </w:tcBorders>
            <w:vAlign w:val="center"/>
          </w:tcPr>
          <w:p>
            <w:pPr>
              <w:widowControl/>
              <w:spacing w:line="300" w:lineRule="atLeast"/>
              <w:ind w:left="30"/>
              <w:jc w:val="center"/>
              <w:rPr>
                <w:rFonts w:ascii="宋体" w:hAnsi="宋体" w:cs="Times New Roman"/>
                <w:color w:val="000000"/>
                <w:sz w:val="24"/>
                <w:szCs w:val="24"/>
              </w:rPr>
            </w:pPr>
            <w:r>
              <w:rPr>
                <w:rFonts w:hint="eastAsia" w:ascii="宋体" w:hAnsi="宋体" w:cs="仿宋"/>
                <w:color w:val="000000"/>
                <w:kern w:val="0"/>
                <w:sz w:val="24"/>
                <w:szCs w:val="24"/>
              </w:rPr>
              <w:t>就读专业</w:t>
            </w:r>
          </w:p>
        </w:tc>
        <w:tc>
          <w:tcPr>
            <w:tcW w:w="1988" w:type="dxa"/>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4"/>
                <w:szCs w:val="24"/>
              </w:rPr>
            </w:pPr>
          </w:p>
        </w:tc>
        <w:tc>
          <w:tcPr>
            <w:tcW w:w="1303" w:type="dxa"/>
            <w:gridSpan w:val="3"/>
            <w:tcBorders>
              <w:left w:val="single" w:color="auto" w:sz="4" w:space="0"/>
            </w:tcBorders>
            <w:vAlign w:val="center"/>
          </w:tcPr>
          <w:p>
            <w:pPr>
              <w:widowControl/>
              <w:spacing w:line="300" w:lineRule="atLeast"/>
              <w:jc w:val="center"/>
              <w:rPr>
                <w:rFonts w:ascii="宋体" w:hAnsi="宋体" w:cs="Times New Roman"/>
                <w:sz w:val="24"/>
                <w:szCs w:val="24"/>
              </w:rPr>
            </w:pPr>
          </w:p>
        </w:tc>
        <w:tc>
          <w:tcPr>
            <w:tcW w:w="992" w:type="dxa"/>
            <w:vAlign w:val="center"/>
          </w:tcPr>
          <w:p>
            <w:pPr>
              <w:widowControl/>
              <w:spacing w:line="300" w:lineRule="atLeast"/>
              <w:jc w:val="center"/>
              <w:rPr>
                <w:rFonts w:ascii="宋体" w:hAnsi="宋体" w:cs="Times New Roman"/>
                <w:sz w:val="24"/>
                <w:szCs w:val="24"/>
              </w:rPr>
            </w:pPr>
          </w:p>
        </w:tc>
        <w:tc>
          <w:tcPr>
            <w:tcW w:w="2386" w:type="dxa"/>
            <w:gridSpan w:val="2"/>
            <w:tcBorders>
              <w:right w:val="single" w:color="auto" w:sz="4" w:space="0"/>
            </w:tcBorders>
            <w:vAlign w:val="center"/>
          </w:tcPr>
          <w:p>
            <w:pPr>
              <w:widowControl/>
              <w:spacing w:line="300" w:lineRule="atLeast"/>
              <w:jc w:val="left"/>
              <w:rPr>
                <w:rFonts w:ascii="宋体" w:hAnsi="宋体" w:cs="Times New Roman"/>
                <w:sz w:val="24"/>
                <w:szCs w:val="24"/>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4"/>
                <w:szCs w:val="24"/>
              </w:rPr>
            </w:pPr>
          </w:p>
        </w:tc>
        <w:tc>
          <w:tcPr>
            <w:tcW w:w="1988" w:type="dxa"/>
            <w:vAlign w:val="center"/>
          </w:tcPr>
          <w:p>
            <w:pPr>
              <w:widowControl/>
              <w:spacing w:line="300" w:lineRule="atLeast"/>
              <w:jc w:val="left"/>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4"/>
                <w:szCs w:val="24"/>
              </w:rPr>
            </w:pPr>
          </w:p>
        </w:tc>
        <w:tc>
          <w:tcPr>
            <w:tcW w:w="1303" w:type="dxa"/>
            <w:gridSpan w:val="3"/>
            <w:tcBorders>
              <w:left w:val="single" w:color="auto" w:sz="4" w:space="0"/>
            </w:tcBorders>
            <w:vAlign w:val="center"/>
          </w:tcPr>
          <w:p>
            <w:pPr>
              <w:widowControl/>
              <w:spacing w:line="300" w:lineRule="atLeast"/>
              <w:jc w:val="center"/>
              <w:rPr>
                <w:rFonts w:ascii="宋体" w:hAnsi="宋体" w:cs="Times New Roman"/>
                <w:sz w:val="24"/>
                <w:szCs w:val="24"/>
              </w:rPr>
            </w:pPr>
          </w:p>
        </w:tc>
        <w:tc>
          <w:tcPr>
            <w:tcW w:w="992" w:type="dxa"/>
            <w:vAlign w:val="center"/>
          </w:tcPr>
          <w:p>
            <w:pPr>
              <w:widowControl/>
              <w:spacing w:line="300" w:lineRule="atLeast"/>
              <w:jc w:val="center"/>
              <w:rPr>
                <w:rFonts w:ascii="宋体" w:hAnsi="宋体" w:cs="Times New Roman"/>
                <w:sz w:val="24"/>
                <w:szCs w:val="24"/>
              </w:rPr>
            </w:pPr>
          </w:p>
        </w:tc>
        <w:tc>
          <w:tcPr>
            <w:tcW w:w="2386" w:type="dxa"/>
            <w:gridSpan w:val="2"/>
            <w:tcBorders>
              <w:right w:val="single" w:color="auto" w:sz="4" w:space="0"/>
            </w:tcBorders>
            <w:vAlign w:val="center"/>
          </w:tcPr>
          <w:p>
            <w:pPr>
              <w:widowControl/>
              <w:spacing w:line="300" w:lineRule="atLeast"/>
              <w:jc w:val="left"/>
              <w:rPr>
                <w:rFonts w:ascii="宋体" w:hAnsi="宋体" w:cs="Times New Roman"/>
                <w:sz w:val="24"/>
                <w:szCs w:val="24"/>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4"/>
                <w:szCs w:val="24"/>
              </w:rPr>
            </w:pPr>
          </w:p>
        </w:tc>
        <w:tc>
          <w:tcPr>
            <w:tcW w:w="1988" w:type="dxa"/>
            <w:vAlign w:val="center"/>
          </w:tcPr>
          <w:p>
            <w:pPr>
              <w:widowControl/>
              <w:spacing w:line="300" w:lineRule="atLeast"/>
              <w:jc w:val="left"/>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4"/>
                <w:szCs w:val="24"/>
              </w:rPr>
            </w:pPr>
          </w:p>
        </w:tc>
        <w:tc>
          <w:tcPr>
            <w:tcW w:w="1303" w:type="dxa"/>
            <w:gridSpan w:val="3"/>
            <w:tcBorders>
              <w:left w:val="single" w:color="auto" w:sz="4" w:space="0"/>
            </w:tcBorders>
            <w:vAlign w:val="center"/>
          </w:tcPr>
          <w:p>
            <w:pPr>
              <w:widowControl/>
              <w:spacing w:line="300" w:lineRule="atLeast"/>
              <w:jc w:val="center"/>
              <w:rPr>
                <w:rFonts w:ascii="宋体" w:hAnsi="宋体" w:cs="Times New Roman"/>
                <w:sz w:val="24"/>
                <w:szCs w:val="24"/>
              </w:rPr>
            </w:pPr>
          </w:p>
        </w:tc>
        <w:tc>
          <w:tcPr>
            <w:tcW w:w="992" w:type="dxa"/>
            <w:vAlign w:val="center"/>
          </w:tcPr>
          <w:p>
            <w:pPr>
              <w:widowControl/>
              <w:spacing w:line="300" w:lineRule="atLeast"/>
              <w:jc w:val="center"/>
              <w:rPr>
                <w:rFonts w:ascii="宋体" w:hAnsi="宋体" w:cs="Times New Roman"/>
                <w:sz w:val="24"/>
                <w:szCs w:val="24"/>
              </w:rPr>
            </w:pPr>
          </w:p>
        </w:tc>
        <w:tc>
          <w:tcPr>
            <w:tcW w:w="2386" w:type="dxa"/>
            <w:gridSpan w:val="2"/>
            <w:tcBorders>
              <w:right w:val="single" w:color="auto" w:sz="4" w:space="0"/>
            </w:tcBorders>
            <w:vAlign w:val="center"/>
          </w:tcPr>
          <w:p>
            <w:pPr>
              <w:widowControl/>
              <w:spacing w:line="300" w:lineRule="atLeast"/>
              <w:jc w:val="left"/>
              <w:rPr>
                <w:rFonts w:ascii="宋体" w:hAnsi="宋体" w:cs="Times New Roman"/>
                <w:sz w:val="24"/>
                <w:szCs w:val="24"/>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4"/>
                <w:szCs w:val="24"/>
              </w:rPr>
            </w:pPr>
          </w:p>
        </w:tc>
        <w:tc>
          <w:tcPr>
            <w:tcW w:w="1988" w:type="dxa"/>
            <w:vAlign w:val="center"/>
          </w:tcPr>
          <w:p>
            <w:pPr>
              <w:widowControl/>
              <w:spacing w:line="300" w:lineRule="atLeast"/>
              <w:jc w:val="left"/>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4"/>
                <w:szCs w:val="24"/>
              </w:rPr>
            </w:pPr>
          </w:p>
        </w:tc>
        <w:tc>
          <w:tcPr>
            <w:tcW w:w="1303" w:type="dxa"/>
            <w:gridSpan w:val="3"/>
            <w:tcBorders>
              <w:left w:val="single" w:color="auto" w:sz="4" w:space="0"/>
            </w:tcBorders>
            <w:vAlign w:val="center"/>
          </w:tcPr>
          <w:p>
            <w:pPr>
              <w:widowControl/>
              <w:spacing w:line="300" w:lineRule="atLeast"/>
              <w:ind w:firstLine="480" w:firstLineChars="200"/>
              <w:jc w:val="left"/>
              <w:rPr>
                <w:rFonts w:ascii="宋体" w:hAnsi="宋体" w:cs="Times New Roman"/>
                <w:sz w:val="24"/>
                <w:szCs w:val="24"/>
              </w:rPr>
            </w:pPr>
          </w:p>
        </w:tc>
        <w:tc>
          <w:tcPr>
            <w:tcW w:w="992" w:type="dxa"/>
            <w:vAlign w:val="center"/>
          </w:tcPr>
          <w:p>
            <w:pPr>
              <w:widowControl/>
              <w:spacing w:line="300" w:lineRule="atLeast"/>
              <w:jc w:val="center"/>
              <w:rPr>
                <w:rFonts w:ascii="宋体" w:hAnsi="宋体" w:cs="Times New Roman"/>
                <w:sz w:val="24"/>
                <w:szCs w:val="24"/>
              </w:rPr>
            </w:pPr>
          </w:p>
        </w:tc>
        <w:tc>
          <w:tcPr>
            <w:tcW w:w="2386" w:type="dxa"/>
            <w:gridSpan w:val="2"/>
            <w:tcBorders>
              <w:right w:val="single" w:color="auto" w:sz="4" w:space="0"/>
            </w:tcBorders>
            <w:vAlign w:val="center"/>
          </w:tcPr>
          <w:p>
            <w:pPr>
              <w:widowControl/>
              <w:spacing w:line="300" w:lineRule="atLeast"/>
              <w:jc w:val="left"/>
              <w:rPr>
                <w:rFonts w:ascii="宋体" w:hAnsi="宋体" w:cs="Times New Roman"/>
                <w:sz w:val="24"/>
                <w:szCs w:val="24"/>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4"/>
                <w:szCs w:val="24"/>
              </w:rPr>
            </w:pPr>
          </w:p>
        </w:tc>
        <w:tc>
          <w:tcPr>
            <w:tcW w:w="1988" w:type="dxa"/>
            <w:vAlign w:val="center"/>
          </w:tcPr>
          <w:p>
            <w:pPr>
              <w:widowControl/>
              <w:spacing w:line="300" w:lineRule="atLeast"/>
              <w:jc w:val="left"/>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4"/>
                <w:szCs w:val="24"/>
              </w:rPr>
            </w:pPr>
          </w:p>
        </w:tc>
        <w:tc>
          <w:tcPr>
            <w:tcW w:w="1303" w:type="dxa"/>
            <w:gridSpan w:val="3"/>
            <w:tcBorders>
              <w:left w:val="single" w:color="auto" w:sz="4" w:space="0"/>
            </w:tcBorders>
            <w:vAlign w:val="center"/>
          </w:tcPr>
          <w:p>
            <w:pPr>
              <w:widowControl/>
              <w:spacing w:line="300" w:lineRule="atLeast"/>
              <w:ind w:firstLine="480" w:firstLineChars="200"/>
              <w:jc w:val="left"/>
              <w:rPr>
                <w:rFonts w:ascii="宋体" w:hAnsi="宋体" w:cs="Times New Roman"/>
                <w:sz w:val="24"/>
                <w:szCs w:val="24"/>
              </w:rPr>
            </w:pPr>
          </w:p>
        </w:tc>
        <w:tc>
          <w:tcPr>
            <w:tcW w:w="992" w:type="dxa"/>
            <w:vAlign w:val="center"/>
          </w:tcPr>
          <w:p>
            <w:pPr>
              <w:widowControl/>
              <w:spacing w:line="300" w:lineRule="atLeast"/>
              <w:jc w:val="center"/>
              <w:rPr>
                <w:rFonts w:ascii="宋体" w:hAnsi="宋体" w:cs="Times New Roman"/>
                <w:sz w:val="24"/>
                <w:szCs w:val="24"/>
              </w:rPr>
            </w:pPr>
          </w:p>
        </w:tc>
        <w:tc>
          <w:tcPr>
            <w:tcW w:w="2386" w:type="dxa"/>
            <w:gridSpan w:val="2"/>
            <w:tcBorders>
              <w:right w:val="single" w:color="auto" w:sz="4" w:space="0"/>
            </w:tcBorders>
            <w:vAlign w:val="center"/>
          </w:tcPr>
          <w:p>
            <w:pPr>
              <w:widowControl/>
              <w:spacing w:line="300" w:lineRule="atLeast"/>
              <w:jc w:val="left"/>
              <w:rPr>
                <w:rFonts w:ascii="宋体" w:hAnsi="宋体" w:cs="Times New Roman"/>
                <w:sz w:val="24"/>
                <w:szCs w:val="24"/>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4"/>
                <w:szCs w:val="24"/>
              </w:rPr>
            </w:pPr>
          </w:p>
        </w:tc>
        <w:tc>
          <w:tcPr>
            <w:tcW w:w="1988" w:type="dxa"/>
            <w:vAlign w:val="center"/>
          </w:tcPr>
          <w:p>
            <w:pPr>
              <w:widowControl/>
              <w:spacing w:line="300" w:lineRule="atLeast"/>
              <w:jc w:val="left"/>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648" w:type="dxa"/>
            <w:vMerge w:val="continue"/>
            <w:tcBorders>
              <w:right w:val="single" w:color="auto" w:sz="4" w:space="0"/>
            </w:tcBorders>
            <w:vAlign w:val="center"/>
          </w:tcPr>
          <w:p>
            <w:pPr>
              <w:spacing w:line="300" w:lineRule="atLeast"/>
              <w:rPr>
                <w:rFonts w:ascii="宋体" w:hAnsi="宋体" w:cs="Times New Roman"/>
                <w:sz w:val="24"/>
                <w:szCs w:val="24"/>
              </w:rPr>
            </w:pPr>
          </w:p>
        </w:tc>
        <w:tc>
          <w:tcPr>
            <w:tcW w:w="1303" w:type="dxa"/>
            <w:gridSpan w:val="3"/>
            <w:tcBorders>
              <w:left w:val="single" w:color="auto" w:sz="4" w:space="0"/>
            </w:tcBorders>
            <w:vAlign w:val="center"/>
          </w:tcPr>
          <w:p>
            <w:pPr>
              <w:widowControl/>
              <w:spacing w:line="300" w:lineRule="atLeast"/>
              <w:ind w:firstLine="480" w:firstLineChars="200"/>
              <w:jc w:val="left"/>
              <w:rPr>
                <w:rFonts w:ascii="宋体" w:hAnsi="宋体" w:cs="Times New Roman"/>
                <w:sz w:val="24"/>
                <w:szCs w:val="24"/>
              </w:rPr>
            </w:pPr>
          </w:p>
        </w:tc>
        <w:tc>
          <w:tcPr>
            <w:tcW w:w="992" w:type="dxa"/>
            <w:vAlign w:val="center"/>
          </w:tcPr>
          <w:p>
            <w:pPr>
              <w:widowControl/>
              <w:spacing w:line="300" w:lineRule="atLeast"/>
              <w:jc w:val="center"/>
              <w:rPr>
                <w:rFonts w:ascii="宋体" w:hAnsi="宋体" w:cs="Times New Roman"/>
                <w:sz w:val="24"/>
                <w:szCs w:val="24"/>
              </w:rPr>
            </w:pPr>
          </w:p>
        </w:tc>
        <w:tc>
          <w:tcPr>
            <w:tcW w:w="2386" w:type="dxa"/>
            <w:gridSpan w:val="2"/>
            <w:tcBorders>
              <w:right w:val="single" w:color="auto" w:sz="4" w:space="0"/>
            </w:tcBorders>
            <w:vAlign w:val="center"/>
          </w:tcPr>
          <w:p>
            <w:pPr>
              <w:widowControl/>
              <w:spacing w:line="300" w:lineRule="atLeast"/>
              <w:jc w:val="left"/>
              <w:rPr>
                <w:rFonts w:ascii="宋体" w:hAnsi="宋体" w:cs="Times New Roman"/>
                <w:sz w:val="24"/>
                <w:szCs w:val="24"/>
              </w:rPr>
            </w:pPr>
          </w:p>
        </w:tc>
        <w:tc>
          <w:tcPr>
            <w:tcW w:w="1440" w:type="dxa"/>
            <w:gridSpan w:val="2"/>
            <w:tcBorders>
              <w:left w:val="single" w:color="auto" w:sz="4" w:space="0"/>
            </w:tcBorders>
            <w:vAlign w:val="center"/>
          </w:tcPr>
          <w:p>
            <w:pPr>
              <w:widowControl/>
              <w:spacing w:line="300" w:lineRule="atLeast"/>
              <w:jc w:val="left"/>
              <w:rPr>
                <w:rFonts w:ascii="宋体" w:hAnsi="宋体" w:cs="Times New Roman"/>
                <w:sz w:val="24"/>
                <w:szCs w:val="24"/>
              </w:rPr>
            </w:pPr>
          </w:p>
        </w:tc>
        <w:tc>
          <w:tcPr>
            <w:tcW w:w="1988" w:type="dxa"/>
            <w:vAlign w:val="center"/>
          </w:tcPr>
          <w:p>
            <w:pPr>
              <w:widowControl/>
              <w:spacing w:line="300" w:lineRule="atLeast"/>
              <w:jc w:val="left"/>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3" w:hRule="exact"/>
          <w:jc w:val="center"/>
        </w:trPr>
        <w:tc>
          <w:tcPr>
            <w:tcW w:w="2943" w:type="dxa"/>
            <w:gridSpan w:val="5"/>
            <w:vAlign w:val="center"/>
          </w:tcPr>
          <w:p>
            <w:pPr>
              <w:widowControl/>
              <w:spacing w:line="300" w:lineRule="atLeast"/>
              <w:jc w:val="left"/>
              <w:rPr>
                <w:rFonts w:ascii="宋体" w:hAnsi="宋体" w:cs="Times New Roman"/>
                <w:color w:val="000000"/>
                <w:sz w:val="24"/>
                <w:szCs w:val="24"/>
              </w:rPr>
            </w:pPr>
            <w:r>
              <w:rPr>
                <w:rFonts w:hint="eastAsia" w:ascii="宋体" w:hAnsi="宋体" w:cs="仿宋"/>
                <w:color w:val="000000"/>
                <w:kern w:val="0"/>
                <w:sz w:val="24"/>
                <w:szCs w:val="24"/>
              </w:rPr>
              <w:t>学院审核意见（盖章）</w:t>
            </w:r>
          </w:p>
        </w:tc>
        <w:tc>
          <w:tcPr>
            <w:tcW w:w="5814" w:type="dxa"/>
            <w:gridSpan w:val="5"/>
            <w:vAlign w:val="center"/>
          </w:tcPr>
          <w:p>
            <w:pPr>
              <w:widowControl/>
              <w:spacing w:line="300" w:lineRule="atLeast"/>
              <w:jc w:val="left"/>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27" w:hRule="exact"/>
          <w:jc w:val="center"/>
        </w:trPr>
        <w:tc>
          <w:tcPr>
            <w:tcW w:w="1368" w:type="dxa"/>
            <w:gridSpan w:val="2"/>
            <w:vAlign w:val="center"/>
          </w:tcPr>
          <w:p>
            <w:pPr>
              <w:widowControl/>
              <w:spacing w:line="300" w:lineRule="atLeast"/>
              <w:jc w:val="center"/>
              <w:rPr>
                <w:rFonts w:ascii="宋体" w:hAnsi="宋体" w:cs="Times New Roman"/>
                <w:color w:val="000000"/>
                <w:sz w:val="24"/>
                <w:szCs w:val="24"/>
              </w:rPr>
            </w:pPr>
            <w:r>
              <w:rPr>
                <w:rFonts w:hint="eastAsia" w:ascii="宋体" w:hAnsi="宋体" w:cs="仿宋"/>
                <w:color w:val="000000"/>
                <w:kern w:val="0"/>
                <w:sz w:val="24"/>
                <w:szCs w:val="24"/>
              </w:rPr>
              <w:t>备注</w:t>
            </w:r>
          </w:p>
        </w:tc>
        <w:tc>
          <w:tcPr>
            <w:tcW w:w="7389" w:type="dxa"/>
            <w:gridSpan w:val="8"/>
            <w:vAlign w:val="center"/>
          </w:tcPr>
          <w:p>
            <w:pPr>
              <w:widowControl/>
              <w:spacing w:line="300" w:lineRule="atLeast"/>
              <w:jc w:val="left"/>
              <w:rPr>
                <w:rFonts w:ascii="宋体" w:hAnsi="宋体" w:cs="Times New Roman"/>
                <w:color w:val="000000"/>
                <w:kern w:val="0"/>
                <w:sz w:val="24"/>
                <w:szCs w:val="24"/>
              </w:rPr>
            </w:pPr>
            <w:r>
              <w:rPr>
                <w:rFonts w:hint="eastAsia" w:ascii="宋体" w:hAnsi="宋体" w:cs="仿宋"/>
                <w:color w:val="000000"/>
                <w:kern w:val="0"/>
                <w:sz w:val="24"/>
                <w:szCs w:val="24"/>
              </w:rPr>
              <w:t>每队由</w:t>
            </w:r>
            <w:r>
              <w:rPr>
                <w:rFonts w:ascii="宋体" w:hAnsi="宋体" w:cs="仿宋"/>
                <w:color w:val="000000"/>
                <w:kern w:val="0"/>
                <w:sz w:val="24"/>
                <w:szCs w:val="24"/>
              </w:rPr>
              <w:t>4-6</w:t>
            </w:r>
            <w:r>
              <w:rPr>
                <w:rFonts w:hint="eastAsia" w:ascii="宋体" w:hAnsi="宋体" w:cs="仿宋"/>
                <w:color w:val="000000"/>
                <w:kern w:val="0"/>
                <w:sz w:val="24"/>
                <w:szCs w:val="24"/>
              </w:rPr>
              <w:t>名在校学生组成，领队由</w:t>
            </w:r>
            <w:r>
              <w:rPr>
                <w:rFonts w:ascii="宋体" w:hAnsi="宋体" w:cs="仿宋"/>
                <w:color w:val="000000"/>
                <w:kern w:val="0"/>
                <w:sz w:val="24"/>
                <w:szCs w:val="24"/>
              </w:rPr>
              <w:t>1</w:t>
            </w:r>
            <w:r>
              <w:rPr>
                <w:rFonts w:hint="eastAsia" w:ascii="宋体" w:hAnsi="宋体" w:cs="仿宋"/>
                <w:color w:val="000000"/>
                <w:kern w:val="0"/>
                <w:sz w:val="24"/>
                <w:szCs w:val="24"/>
              </w:rPr>
              <w:t>名指导老师兼任。</w:t>
            </w:r>
          </w:p>
        </w:tc>
      </w:tr>
    </w:tbl>
    <w:p>
      <w:pPr>
        <w:ind w:right="210"/>
        <w:jc w:val="left"/>
        <w:rPr>
          <w:sz w:val="24"/>
          <w:szCs w:val="24"/>
        </w:rPr>
      </w:pPr>
    </w:p>
    <w:p>
      <w:pPr>
        <w:ind w:right="21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57"/>
    <w:rsid w:val="001027CE"/>
    <w:rsid w:val="001765AC"/>
    <w:rsid w:val="001C02FE"/>
    <w:rsid w:val="001D69FB"/>
    <w:rsid w:val="001E6FA6"/>
    <w:rsid w:val="00201C57"/>
    <w:rsid w:val="002239DE"/>
    <w:rsid w:val="00234F27"/>
    <w:rsid w:val="002560A0"/>
    <w:rsid w:val="003D2097"/>
    <w:rsid w:val="003E67E5"/>
    <w:rsid w:val="003F13E7"/>
    <w:rsid w:val="003F5431"/>
    <w:rsid w:val="00407195"/>
    <w:rsid w:val="00410C67"/>
    <w:rsid w:val="00436C2E"/>
    <w:rsid w:val="0044536A"/>
    <w:rsid w:val="004E7E99"/>
    <w:rsid w:val="00541760"/>
    <w:rsid w:val="00697CD8"/>
    <w:rsid w:val="006C274D"/>
    <w:rsid w:val="006C3EBC"/>
    <w:rsid w:val="006C6703"/>
    <w:rsid w:val="006E60B6"/>
    <w:rsid w:val="00737ED3"/>
    <w:rsid w:val="007A5B81"/>
    <w:rsid w:val="007E275F"/>
    <w:rsid w:val="00843224"/>
    <w:rsid w:val="00843E3D"/>
    <w:rsid w:val="00844789"/>
    <w:rsid w:val="008477A6"/>
    <w:rsid w:val="00883D80"/>
    <w:rsid w:val="00927483"/>
    <w:rsid w:val="00974B0E"/>
    <w:rsid w:val="009A2501"/>
    <w:rsid w:val="009D317E"/>
    <w:rsid w:val="009F76E4"/>
    <w:rsid w:val="00A43A86"/>
    <w:rsid w:val="00A80DD5"/>
    <w:rsid w:val="00A84DA7"/>
    <w:rsid w:val="00AB4D32"/>
    <w:rsid w:val="00AF61A9"/>
    <w:rsid w:val="00B112A6"/>
    <w:rsid w:val="00B270C9"/>
    <w:rsid w:val="00B80441"/>
    <w:rsid w:val="00BA7B25"/>
    <w:rsid w:val="00BE048A"/>
    <w:rsid w:val="00BF5611"/>
    <w:rsid w:val="00C014CB"/>
    <w:rsid w:val="00C01B83"/>
    <w:rsid w:val="00C104B3"/>
    <w:rsid w:val="00C85980"/>
    <w:rsid w:val="00CB46B3"/>
    <w:rsid w:val="00D434A8"/>
    <w:rsid w:val="00D74CB0"/>
    <w:rsid w:val="00D92709"/>
    <w:rsid w:val="00DB3EA4"/>
    <w:rsid w:val="00E7508E"/>
    <w:rsid w:val="00EB2D67"/>
    <w:rsid w:val="00EC40DF"/>
    <w:rsid w:val="00ED276B"/>
    <w:rsid w:val="00EF2F93"/>
    <w:rsid w:val="00F20173"/>
    <w:rsid w:val="00F26DB7"/>
    <w:rsid w:val="00F45B46"/>
    <w:rsid w:val="00F8718B"/>
    <w:rsid w:val="0A633B04"/>
    <w:rsid w:val="0F9932FA"/>
    <w:rsid w:val="14AA6AB8"/>
    <w:rsid w:val="2F4E6102"/>
    <w:rsid w:val="58341CF5"/>
    <w:rsid w:val="5E187B8C"/>
    <w:rsid w:val="6DFE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jc w:val="left"/>
      <w:outlineLvl w:val="1"/>
    </w:pPr>
    <w:rPr>
      <w:rFonts w:ascii="微软雅黑" w:hAnsi="微软雅黑" w:eastAsia="微软雅黑" w:cs="微软雅黑"/>
      <w:b/>
      <w:bCs/>
      <w:kern w:val="0"/>
      <w:sz w:val="18"/>
      <w:szCs w:val="1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szCs w:val="24"/>
    </w:rPr>
  </w:style>
  <w:style w:type="character" w:styleId="9">
    <w:name w:val="Strong"/>
    <w:basedOn w:val="8"/>
    <w:qFormat/>
    <w:uiPriority w:val="99"/>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429</Words>
  <Characters>2450</Characters>
  <Lines>20</Lines>
  <Paragraphs>5</Paragraphs>
  <TotalTime>4</TotalTime>
  <ScaleCrop>false</ScaleCrop>
  <LinksUpToDate>false</LinksUpToDate>
  <CharactersWithSpaces>2874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2021-03-10T09:22:00Z</dcterms:created>
  <dc:creator>PC1</dc:creator>
  <cp:lastModifiedBy>hui</cp:lastModifiedBy>
  <dcterms:modified xsi:type="dcterms:W3CDTF">2021-03-15T07:01:36Z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