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关于开展湖南科技大学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第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Hans" w:bidi="ar"/>
        </w:rPr>
        <w:t>四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届研究生“知行合一”新生素质拓展的通知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各学院：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为促进我校研究生身心健康全面发展，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更好地展现研究生风采，持续提升学校知名度和美誉度，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推动我校卓越研究生教育计划全面实施，经研究生院（部）研究决定，将于202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年10月开展第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届研究生“知行合一”新生素质拓展活动，现将有关事项通知如下：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  <w:t>一、主办单位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研究生院（部）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  <w:t>二、承办单位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研究生团委、研究生会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  <w:t>三、参与人员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202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硕士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研究生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为主（博士新生素质拓展时间另行通知），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其他年级研究生亦可报名参加。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  <w:t>四、活动时间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202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年10月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日下午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Han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活动地点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北校区田径场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参与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此次素质拓展活动采取自愿报名的方式，有意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的同学请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Hans"/>
        </w:rPr>
        <w:t>2021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年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eastAsia="zh-Hans"/>
        </w:rPr>
        <w:t>10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月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eastAsia="zh-Hans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日下午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eastAsia="zh-Hans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前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在学院报名</w:t>
      </w:r>
      <w:r>
        <w:rPr>
          <w:rFonts w:hint="default" w:ascii="宋体" w:hAnsi="宋体" w:eastAsia="宋体" w:cs="宋体"/>
          <w:b/>
          <w:bCs w:val="0"/>
          <w:sz w:val="28"/>
          <w:szCs w:val="28"/>
          <w:lang w:eastAsia="zh-Hans"/>
        </w:rPr>
        <w:t>(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注：各学院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新生报名人数不得少于硕士新生人数的20%</w:t>
      </w:r>
      <w:r>
        <w:rPr>
          <w:rFonts w:hint="default" w:ascii="宋体" w:hAnsi="宋体" w:eastAsia="宋体" w:cs="宋体"/>
          <w:b/>
          <w:bCs w:val="0"/>
          <w:sz w:val="28"/>
          <w:szCs w:val="28"/>
          <w:lang w:eastAsia="zh-Hans"/>
        </w:rPr>
        <w:t>)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各学院汇总后将名单发给校研究生会文体部负责人吴高强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QQ：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eastAsia="zh-Hans"/>
        </w:rPr>
        <w:t xml:space="preserve">1014751234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电话：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eastAsia="zh-Hans"/>
        </w:rPr>
        <w:t>15549953879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活动奖励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cs="宋体" w:eastAsiaTheme="minorEastAsia"/>
          <w:b/>
          <w:bCs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>活动结束后，</w:t>
      </w: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Hans"/>
        </w:rPr>
        <w:t>每组</w:t>
      </w: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>由教练</w:t>
      </w: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Hans"/>
        </w:rPr>
        <w:t>挑选</w:t>
      </w:r>
      <w:r>
        <w:rPr>
          <w:rFonts w:hint="eastAsia" w:asciiTheme="minorEastAsia" w:hAnsiTheme="minorEastAsia" w:eastAsiaTheme="minorEastAsia" w:cstheme="minorEastAsia"/>
          <w:sz w:val="28"/>
          <w:szCs w:val="24"/>
          <w:lang w:eastAsia="zh-Hans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Hans"/>
        </w:rPr>
        <w:t>位表现优异的同学颁发“优秀个人”荣誉证书</w:t>
      </w: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>和精美礼品</w:t>
      </w: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Hans"/>
        </w:rPr>
        <w:t>，</w:t>
      </w: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>并为小组</w:t>
      </w:r>
      <w:r>
        <w:rPr>
          <w:rFonts w:hint="eastAsia" w:asciiTheme="minorEastAsia" w:hAnsiTheme="minorEastAsia" w:cstheme="minorEastAsia"/>
          <w:sz w:val="28"/>
          <w:szCs w:val="24"/>
          <w:lang w:val="en-US" w:eastAsia="zh-Hans"/>
        </w:rPr>
        <w:t>成绩排在前</w:t>
      </w:r>
      <w:r>
        <w:rPr>
          <w:rFonts w:hint="default" w:asciiTheme="minorEastAsia" w:hAnsiTheme="minorEastAsia" w:cstheme="minorEastAsia"/>
          <w:sz w:val="28"/>
          <w:szCs w:val="24"/>
          <w:lang w:eastAsia="zh-Hans"/>
        </w:rPr>
        <w:t>40%</w:t>
      </w: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Hans"/>
        </w:rPr>
        <w:t>的小组教练颁发“优秀教练”荣誉证书</w:t>
      </w: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860"/>
        <w:jc w:val="righ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研究生院（部）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860"/>
        <w:jc w:val="right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202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年9月</w:t>
      </w:r>
      <w:r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rPr>
          <w:rFonts w:hint="eastAsia" w:eastAsiaTheme="minor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0992E"/>
    <w:multiLevelType w:val="singleLevel"/>
    <w:tmpl w:val="6150992E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3436D"/>
    <w:rsid w:val="4D55315C"/>
    <w:rsid w:val="6945471A"/>
    <w:rsid w:val="77FD9B6A"/>
    <w:rsid w:val="7C332229"/>
    <w:rsid w:val="DF53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2021-09-27T06:36:00Z</dcterms:created>
  <dc:creator>wgq</dc:creator>
  <cp:lastModifiedBy>Administrator</cp:lastModifiedBy>
  <cp:lastPrinted>2021-09-27T03:14:47Z</cp:lastPrinted>
  <dcterms:modified xsi:type="dcterms:W3CDTF">2021-09-27T03:19:38Z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1A615FF6F0A7446E89F1F17D457F7D21</vt:lpwstr>
  </property>
</Properties>
</file>