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附件2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华文中宋" w:hAnsi="华文中宋" w:eastAsia="华文中宋"/>
          <w:sz w:val="30"/>
          <w:szCs w:val="30"/>
        </w:rPr>
      </w:pPr>
      <w:bookmarkStart w:id="2" w:name="_GoBack"/>
      <w:r>
        <w:rPr>
          <w:rFonts w:ascii="华文中宋" w:hAnsi="华文中宋" w:eastAsia="华文中宋"/>
          <w:sz w:val="30"/>
          <w:szCs w:val="30"/>
        </w:rPr>
        <w:t>教育专业学位教学案例标准</w:t>
      </w:r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28"/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第一部分  案例正文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案例选题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属于基础教育领域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案例选题关注的是中国基础教育发展改革、学校管理、课程教学的实践。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坚持服务教学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案例选题应紧密结合教育专业学位</w:t>
            </w:r>
            <w:r>
              <w:rPr>
                <w:rFonts w:hint="eastAsia" w:ascii="宋体" w:hAnsi="宋体" w:eastAsia="宋体"/>
                <w:color w:val="0D0D0D"/>
              </w:rPr>
              <w:t>硕士</w:t>
            </w:r>
            <w:r>
              <w:rPr>
                <w:rFonts w:ascii="宋体" w:hAnsi="宋体" w:eastAsia="宋体"/>
                <w:color w:val="0D0D0D"/>
              </w:rPr>
              <w:t>研究生相关课程教学的需要。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具有时代性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案例选题紧跟教育实践与理论发展的</w:t>
            </w:r>
            <w:r>
              <w:rPr>
                <w:rFonts w:hint="eastAsia" w:ascii="Times New Roman" w:hAnsi="Times New Roman" w:eastAsia="宋体" w:cs="Times New Roman"/>
                <w:color w:val="0D0D0D"/>
              </w:rPr>
              <w:t>前沿</w:t>
            </w:r>
            <w:r>
              <w:rPr>
                <w:rFonts w:ascii="Times New Roman" w:hAnsi="Times New Roman" w:eastAsia="宋体" w:cs="Times New Roman"/>
                <w:color w:val="0D0D0D"/>
              </w:rPr>
              <w:t>，反映教育实践的新举措和理论的新认识。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具有代表性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案例</w:t>
            </w:r>
            <w:r>
              <w:rPr>
                <w:rFonts w:ascii="宋体" w:hAnsi="宋体" w:eastAsia="宋体"/>
                <w:color w:val="0D0D0D"/>
              </w:rPr>
              <w:t>选题具有一定的普遍性，反映一般性的关注。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2</w:t>
            </w:r>
            <w:r>
              <w:rPr>
                <w:rFonts w:ascii="Times New Roman" w:hAnsi="Times New Roman" w:eastAsia="宋体" w:cs="Times New Roman"/>
                <w:color w:val="0D0D0D"/>
              </w:rPr>
              <w:t xml:space="preserve">. </w:t>
            </w:r>
            <w:r>
              <w:rPr>
                <w:rFonts w:ascii="宋体" w:hAnsi="宋体" w:eastAsia="宋体"/>
                <w:color w:val="0D0D0D"/>
              </w:rPr>
              <w:t>案例内容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案例是对已发生事实的如实记录，非杜撰、虚构、臆想之物。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bookmarkStart w:id="0" w:name="OLE_LINK2"/>
            <w:bookmarkStart w:id="1" w:name="OLE_LINK1"/>
            <w:r>
              <w:rPr>
                <w:rFonts w:ascii="宋体" w:hAnsi="宋体" w:eastAsia="宋体"/>
                <w:color w:val="0D0D0D"/>
              </w:rPr>
              <w:t>案例正文的篇幅在</w:t>
            </w:r>
            <w:r>
              <w:rPr>
                <w:rFonts w:ascii="Times New Roman" w:hAnsi="Times New Roman" w:eastAsia="宋体" w:cs="Times New Roman"/>
                <w:color w:val="0D0D0D"/>
              </w:rPr>
              <w:t>8000-15000</w:t>
            </w:r>
            <w:r>
              <w:rPr>
                <w:rFonts w:ascii="宋体" w:hAnsi="宋体" w:eastAsia="宋体"/>
                <w:color w:val="0D0D0D"/>
              </w:rPr>
              <w:t>字之间</w:t>
            </w:r>
            <w:bookmarkEnd w:id="0"/>
            <w:bookmarkEnd w:id="1"/>
            <w:r>
              <w:rPr>
                <w:rFonts w:ascii="宋体" w:hAnsi="宋体" w:eastAsia="宋体"/>
                <w:color w:val="0D0D0D"/>
              </w:rPr>
              <w:t>。在内容呈现、概念把握与结构性上有一定的难度，不简单表露问题、观点与价值的取向，有争鸣和讨论的空间。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</w:t>
            </w:r>
            <w:r>
              <w:rPr>
                <w:rFonts w:ascii="宋体" w:hAnsi="宋体" w:eastAsia="宋体"/>
                <w:color w:val="0D0D0D"/>
                <w:szCs w:val="21"/>
              </w:rPr>
              <w:t>均由案例标题、首页注释、中英文摘要关键词、背景信息、案例正文、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教学指导手册</w:t>
            </w:r>
            <w:r>
              <w:rPr>
                <w:rFonts w:ascii="宋体" w:hAnsi="宋体" w:eastAsia="宋体"/>
                <w:color w:val="0D0D0D"/>
                <w:szCs w:val="21"/>
              </w:rPr>
              <w:t>等部分构成。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Kaiti TC"/>
                <w:color w:val="0D0D0D"/>
              </w:rPr>
            </w:pPr>
            <w:r>
              <w:rPr>
                <w:rFonts w:hint="eastAsia" w:ascii="华文中宋" w:hAnsi="华文中宋" w:eastAsia="华文中宋"/>
              </w:rPr>
              <w:t xml:space="preserve">第二部分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教学指导手册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3. </w:t>
            </w:r>
            <w:r>
              <w:rPr>
                <w:rFonts w:hint="eastAsia" w:ascii="宋体" w:hAnsi="宋体" w:eastAsia="宋体"/>
                <w:color w:val="0D0D0D"/>
              </w:rPr>
              <w:t>教学目标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包括</w:t>
            </w:r>
            <w:r>
              <w:rPr>
                <w:rFonts w:ascii="Times New Roman" w:hAnsi="Times New Roman" w:eastAsia="宋体" w:cs="Times New Roman"/>
                <w:spacing w:val="-1"/>
              </w:rPr>
              <w:t>授课对象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、</w:t>
            </w:r>
            <w:r>
              <w:rPr>
                <w:rFonts w:ascii="Times New Roman" w:hAnsi="Times New Roman" w:eastAsia="宋体" w:cs="Times New Roman"/>
                <w:spacing w:val="-1"/>
              </w:rPr>
              <w:t>适用课程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、具体目标</w:t>
            </w:r>
            <w:r>
              <w:rPr>
                <w:rFonts w:ascii="Times New Roman" w:hAnsi="Times New Roman" w:eastAsia="宋体" w:cs="Times New Roman"/>
                <w:spacing w:val="-1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。</w:t>
            </w:r>
            <w:r>
              <w:rPr>
                <w:rFonts w:ascii="宋体" w:hAnsi="宋体" w:eastAsia="宋体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4. </w:t>
            </w:r>
            <w:r>
              <w:rPr>
                <w:rFonts w:hint="eastAsia" w:ascii="宋体" w:hAnsi="宋体" w:eastAsia="宋体"/>
                <w:color w:val="0D0D0D"/>
              </w:rPr>
              <w:t>启发思考题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  <w:r>
              <w:rPr>
                <w:rFonts w:ascii="Times New Roman" w:hAnsi="Times New Roman" w:eastAsia="宋体" w:cs="Times New Roman"/>
                <w:spacing w:val="-1"/>
              </w:rPr>
              <w:t>5-6 题为宜。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5. </w:t>
            </w:r>
            <w:r>
              <w:rPr>
                <w:rFonts w:hint="eastAsia" w:ascii="宋体" w:hAnsi="宋体" w:eastAsia="宋体"/>
                <w:color w:val="0D0D0D"/>
              </w:rPr>
              <w:t>分析思路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清晰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展示案例分析的逻辑结构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能清楚交代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案例内容、案例问题、相关知识点和理论内在的逻辑关系。最好结合图示呈现案例分析的逻辑结构。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6. </w:t>
            </w:r>
            <w:r>
              <w:rPr>
                <w:rFonts w:hint="eastAsia" w:ascii="宋体" w:hAnsi="宋体" w:eastAsia="宋体"/>
                <w:color w:val="0D0D0D"/>
              </w:rPr>
              <w:t>案例分析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案例分析清晰充分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</w:rPr>
              <w:t>能</w:t>
            </w:r>
            <w:r>
              <w:rPr>
                <w:rFonts w:ascii="Times New Roman" w:hAnsi="Times New Roman" w:eastAsia="宋体" w:cs="Times New Roman"/>
                <w:spacing w:val="-1"/>
              </w:rPr>
              <w:t>基于启发思考题，选取适宜的理论、分析方法和工具对案例进行分析。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7. </w:t>
            </w:r>
            <w:r>
              <w:rPr>
                <w:rFonts w:hint="eastAsia" w:ascii="宋体" w:hAnsi="宋体" w:eastAsia="宋体"/>
                <w:color w:val="0D0D0D"/>
              </w:rPr>
              <w:t>课堂设计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课堂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设计</w:t>
            </w:r>
            <w:r>
              <w:rPr>
                <w:rFonts w:ascii="宋体" w:hAnsi="宋体" w:eastAsia="宋体"/>
                <w:color w:val="0D0D0D"/>
                <w:szCs w:val="21"/>
              </w:rPr>
              <w:t>建议合理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8. </w:t>
            </w:r>
            <w:r>
              <w:rPr>
                <w:rFonts w:hint="eastAsia" w:ascii="Times New Roman" w:hAnsi="Times New Roman" w:eastAsia="宋体" w:cs="Times New Roman"/>
                <w:color w:val="0D0D0D"/>
              </w:rPr>
              <w:t>要点汇总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要点汇总扼要突出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梳理案例涉及的主要教学知识点、总结和淬炼隐含的案例启示等。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9. </w:t>
            </w:r>
            <w:r>
              <w:rPr>
                <w:rFonts w:hint="eastAsia" w:ascii="宋体" w:hAnsi="宋体" w:eastAsia="宋体"/>
                <w:color w:val="0D0D0D"/>
              </w:rPr>
              <w:t>推荐阅读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推荐阅读具有针对性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10. </w:t>
            </w:r>
            <w:r>
              <w:rPr>
                <w:rFonts w:hint="eastAsia" w:ascii="宋体" w:hAnsi="宋体" w:eastAsia="宋体"/>
                <w:color w:val="0D0D0D"/>
              </w:rPr>
              <w:t>补充材料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Kaiti TC"/>
                <w:color w:val="0D0D0D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 xml:space="preserve">第三部分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文稿质量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11. </w:t>
            </w:r>
            <w:r>
              <w:rPr>
                <w:rFonts w:hint="eastAsia" w:ascii="宋体" w:hAnsi="宋体" w:eastAsia="宋体"/>
                <w:color w:val="0D0D0D"/>
              </w:rPr>
              <w:t>规范性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文字规范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格式规范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在字体、段落、文献标注等方面，严格按照规定体例编写。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12. </w:t>
            </w:r>
            <w:r>
              <w:rPr>
                <w:rFonts w:hint="eastAsia" w:ascii="宋体" w:hAnsi="宋体" w:eastAsia="宋体"/>
                <w:color w:val="0D0D0D"/>
              </w:rPr>
              <w:t>可读性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可读性强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案例生动有趣，可读性强，内容表述能够激发学生阅读兴趣。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TC">
    <w:altName w:val="Arial Unicode MS"/>
    <w:panose1 w:val="00000000000000000000"/>
    <w:charset w:val="88"/>
    <w:family w:val="auto"/>
    <w:pitch w:val="default"/>
    <w:sig w:usb0="00000000" w:usb1="00000000" w:usb2="00000016" w:usb3="00000000" w:csb0="001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169F6"/>
    <w:multiLevelType w:val="multilevel"/>
    <w:tmpl w:val="782169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0D0D0D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zAwMDU4NThkMDk1YWEwZTdkNzQ4MjZlMzM3MTgifQ=="/>
  </w:docVars>
  <w:rsids>
    <w:rsidRoot w:val="00000000"/>
    <w:rsid w:val="6AE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2023-05-09T03:24:05Z</dcterms:created>
  <dc:creator>lx</dc:creator>
  <cp:lastModifiedBy>lx</cp:lastModifiedBy>
  <dcterms:modified xsi:type="dcterms:W3CDTF">2023-05-09T03:44:49Z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1CEAFB46B137417DBB67ADA2BE64E7A9_13</vt:lpwstr>
  </property>
</Properties>
</file>