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365A">
      <w:pPr>
        <w:spacing w:line="257" w:lineRule="auto"/>
        <w:jc w:val="center"/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eastAsia="zh-CN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eastAsia="zh-CN"/>
        </w:rPr>
        <w:t>年湖南省研究生优质课程（含课程思政课程）</w:t>
      </w:r>
    </w:p>
    <w:p w14:paraId="51889800">
      <w:pPr>
        <w:spacing w:line="257" w:lineRule="auto"/>
        <w:jc w:val="center"/>
        <w:rPr>
          <w:rFonts w:ascii="Arial"/>
          <w:sz w:val="21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eastAsia="zh-CN"/>
        </w:rPr>
        <w:t>推荐</w:t>
      </w:r>
      <w:r>
        <w:rPr>
          <w:rFonts w:hint="eastAsia" w:ascii="微软雅黑" w:hAnsi="微软雅黑" w:eastAsia="微软雅黑" w:cs="微软雅黑"/>
          <w:b w:val="0"/>
          <w:bCs w:val="0"/>
          <w:spacing w:val="2"/>
          <w:sz w:val="32"/>
          <w:szCs w:val="32"/>
          <w:lang w:val="en-US" w:eastAsia="zh-CN"/>
        </w:rPr>
        <w:t>名单</w:t>
      </w:r>
    </w:p>
    <w:tbl>
      <w:tblPr>
        <w:tblStyle w:val="4"/>
        <w:tblW w:w="10020" w:type="dxa"/>
        <w:tblInd w:w="-8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375"/>
        <w:gridCol w:w="1485"/>
        <w:gridCol w:w="1755"/>
        <w:gridCol w:w="1395"/>
        <w:gridCol w:w="1185"/>
      </w:tblGrid>
      <w:tr w14:paraId="05189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25" w:type="dxa"/>
            <w:vAlign w:val="top"/>
          </w:tcPr>
          <w:p w14:paraId="0CA09362">
            <w:pPr>
              <w:spacing w:before="207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3375" w:type="dxa"/>
            <w:vAlign w:val="top"/>
          </w:tcPr>
          <w:p w14:paraId="480DCE77">
            <w:pPr>
              <w:spacing w:before="207" w:line="219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项目名称</w:t>
            </w:r>
          </w:p>
        </w:tc>
        <w:tc>
          <w:tcPr>
            <w:tcW w:w="1485" w:type="dxa"/>
            <w:vAlign w:val="top"/>
          </w:tcPr>
          <w:p w14:paraId="611FCB92">
            <w:pPr>
              <w:spacing w:before="206" w:line="219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项目负责人</w:t>
            </w:r>
          </w:p>
        </w:tc>
        <w:tc>
          <w:tcPr>
            <w:tcW w:w="1755" w:type="dxa"/>
            <w:vAlign w:val="top"/>
          </w:tcPr>
          <w:p w14:paraId="720BDC43">
            <w:pPr>
              <w:spacing w:before="207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395" w:type="dxa"/>
            <w:vAlign w:val="top"/>
          </w:tcPr>
          <w:p w14:paraId="3DD37CC4">
            <w:pPr>
              <w:spacing w:before="207" w:line="219" w:lineRule="auto"/>
              <w:jc w:val="center"/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185" w:type="dxa"/>
            <w:vAlign w:val="top"/>
          </w:tcPr>
          <w:p w14:paraId="5A9DF574">
            <w:pPr>
              <w:spacing w:before="207" w:line="219" w:lineRule="auto"/>
              <w:jc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表决栏</w:t>
            </w:r>
          </w:p>
        </w:tc>
      </w:tr>
      <w:tr w14:paraId="5719A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25" w:type="dxa"/>
            <w:vAlign w:val="center"/>
          </w:tcPr>
          <w:p w14:paraId="4E2B2A3B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382892B">
            <w:pPr>
              <w:spacing w:before="207" w:line="219" w:lineRule="auto"/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1"/>
                <w:w w:val="100"/>
                <w:sz w:val="24"/>
                <w:szCs w:val="24"/>
                <w:lang w:eastAsia="zh-CN"/>
              </w:rPr>
              <w:t>新能源发电与控制技术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B15814B">
            <w:pPr>
              <w:spacing w:before="207" w:line="219" w:lineRule="auto"/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刘朝华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08FC80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eastAsia="zh-CN"/>
              </w:rPr>
              <w:t>信息学院</w:t>
            </w:r>
          </w:p>
        </w:tc>
        <w:tc>
          <w:tcPr>
            <w:tcW w:w="1395" w:type="dxa"/>
            <w:vAlign w:val="center"/>
          </w:tcPr>
          <w:p w14:paraId="57C17A10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09EDBDD6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3297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25" w:type="dxa"/>
            <w:vAlign w:val="center"/>
          </w:tcPr>
          <w:p w14:paraId="58748CD2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1BD2A9F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  <w:t>心理发展与教育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1190F5C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  <w:t>谭千保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B84F529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eastAsia="zh-CN"/>
              </w:rPr>
              <w:t>教育学院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7959A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185" w:type="dxa"/>
            <w:shd w:val="clear" w:color="auto" w:fill="auto"/>
            <w:vAlign w:val="center"/>
          </w:tcPr>
          <w:p w14:paraId="21C0A653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1DF9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vAlign w:val="center"/>
          </w:tcPr>
          <w:p w14:paraId="2C850302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A1D9962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结构振动控制理论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5EAEDB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孙洪鑫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B2806EB">
            <w:pPr>
              <w:spacing w:before="207" w:line="219" w:lineRule="auto"/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  <w:t>土木学院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D7D94BB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课程思政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94E659E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A3B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25" w:type="dxa"/>
            <w:vAlign w:val="center"/>
          </w:tcPr>
          <w:p w14:paraId="4AB2FC17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EA3D0EB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高级运动生理学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CB37D0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蔡建光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837558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F345A4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85" w:type="dxa"/>
            <w:shd w:val="clear" w:color="auto" w:fill="auto"/>
            <w:vAlign w:val="top"/>
          </w:tcPr>
          <w:p w14:paraId="13F2E553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BE9C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vAlign w:val="center"/>
          </w:tcPr>
          <w:p w14:paraId="2CB89DBD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04BA4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行政法与行政诉讼原理与实务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7020FC1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宋智敏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E297BC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法管学院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3F24E709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85" w:type="dxa"/>
            <w:shd w:val="clear" w:color="auto" w:fill="auto"/>
            <w:vAlign w:val="top"/>
          </w:tcPr>
          <w:p w14:paraId="3EE6A72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BF9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25" w:type="dxa"/>
            <w:vAlign w:val="center"/>
          </w:tcPr>
          <w:p w14:paraId="6FD41124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EB8F34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文学翻译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5752932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禹玲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43E259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E8CED1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课程思政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BA57931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7B6FC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25" w:type="dxa"/>
            <w:vAlign w:val="center"/>
          </w:tcPr>
          <w:p w14:paraId="436A2F1B">
            <w:pPr>
              <w:jc w:val="center"/>
              <w:rPr>
                <w:rFonts w:hint="eastAsia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375" w:type="dxa"/>
            <w:shd w:val="clear"/>
            <w:vAlign w:val="center"/>
          </w:tcPr>
          <w:p w14:paraId="05E2DD70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shd w:val="clear"/>
            <w:vAlign w:val="center"/>
          </w:tcPr>
          <w:p w14:paraId="7BF98A8C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/>
            <w:vAlign w:val="center"/>
          </w:tcPr>
          <w:p w14:paraId="616C9A05">
            <w:pPr>
              <w:jc w:val="center"/>
              <w:rPr>
                <w:rFonts w:hint="default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A0CCEFD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87F45BF">
            <w:pPr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</w:tr>
    </w:tbl>
    <w:p w14:paraId="03C6D2B6"/>
    <w:p w14:paraId="4E53F6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lang w:eastAsia="zh-CN"/>
        </w:rPr>
      </w:pPr>
    </w:p>
    <w:p w14:paraId="30FCF7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23703FFC">
      <w:pPr>
        <w:rPr>
          <w:rFonts w:hint="eastAsia"/>
          <w:lang w:val="en-US" w:eastAsia="zh-CN"/>
        </w:rPr>
      </w:pPr>
    </w:p>
    <w:p w14:paraId="3B70381B">
      <w:pPr>
        <w:rPr>
          <w:rFonts w:hint="eastAsia"/>
          <w:lang w:val="en-US" w:eastAsia="zh-CN"/>
        </w:rPr>
      </w:pPr>
    </w:p>
    <w:p w14:paraId="4C638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1D9B"/>
    <w:rsid w:val="05E46025"/>
    <w:rsid w:val="1BF11D9B"/>
    <w:rsid w:val="61E91993"/>
    <w:rsid w:val="7204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155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2024-12-04T02:26:00Z</dcterms:created>
  <dc:creator>陈玲</dc:creator>
  <cp:lastModifiedBy>陈玲</cp:lastModifiedBy>
  <dcterms:modified xsi:type="dcterms:W3CDTF">2024-12-04T09:23:06Z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6C459AE459BA48F6ADBE9F2593B5C8EE_13</vt:lpwstr>
  </property>
</Properties>
</file>