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D6E8A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</w:p>
    <w:p w14:paraId="3AA46724">
      <w:pPr>
        <w:spacing w:line="261" w:lineRule="auto"/>
        <w:rPr>
          <w:rFonts w:ascii="Arial"/>
          <w:sz w:val="21"/>
        </w:rPr>
      </w:pPr>
    </w:p>
    <w:p w14:paraId="3C14AB75">
      <w:pPr>
        <w:spacing w:line="262" w:lineRule="auto"/>
        <w:rPr>
          <w:rFonts w:ascii="Arial"/>
          <w:sz w:val="21"/>
        </w:rPr>
      </w:pPr>
    </w:p>
    <w:p w14:paraId="1E895141">
      <w:pPr>
        <w:spacing w:before="143" w:line="279" w:lineRule="auto"/>
        <w:ind w:left="2340" w:right="1381" w:hanging="93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2025年湖南省学位与研究生教学</w:t>
      </w:r>
      <w:r>
        <w:rPr>
          <w:rFonts w:ascii="宋体" w:hAnsi="宋体" w:eastAsia="宋体" w:cs="宋体"/>
          <w:spacing w:val="1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改革研究项目申报指南</w:t>
      </w:r>
    </w:p>
    <w:p w14:paraId="6BC21C4F">
      <w:pPr>
        <w:spacing w:line="379" w:lineRule="auto"/>
        <w:rPr>
          <w:rFonts w:ascii="Arial"/>
          <w:sz w:val="21"/>
        </w:rPr>
      </w:pPr>
    </w:p>
    <w:p w14:paraId="6F2F53F5">
      <w:pPr>
        <w:pStyle w:val="2"/>
        <w:spacing w:before="101" w:line="222" w:lineRule="auto"/>
        <w:ind w:left="625"/>
      </w:pPr>
      <w:r>
        <w:rPr>
          <w:spacing w:val="2"/>
        </w:rPr>
        <w:t>主要围绕以下方向开展研究：</w:t>
      </w:r>
    </w:p>
    <w:p w14:paraId="38104507">
      <w:pPr>
        <w:pStyle w:val="2"/>
        <w:spacing w:before="164" w:line="222" w:lineRule="auto"/>
        <w:ind w:left="625"/>
      </w:pPr>
      <w:r>
        <w:rPr>
          <w:rFonts w:ascii="宋体" w:hAnsi="宋体" w:eastAsia="宋体" w:cs="宋体"/>
          <w:spacing w:val="8"/>
        </w:rPr>
        <w:t>1.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8"/>
        </w:rPr>
        <w:t>贯彻《学位法》推动我省研究生教育高质量发</w:t>
      </w:r>
      <w:r>
        <w:rPr>
          <w:spacing w:val="7"/>
        </w:rPr>
        <w:t>展研究</w:t>
      </w:r>
    </w:p>
    <w:p w14:paraId="2B3A392D">
      <w:pPr>
        <w:pStyle w:val="2"/>
        <w:spacing w:before="166" w:line="221" w:lineRule="auto"/>
        <w:ind w:left="625"/>
      </w:pPr>
      <w:r>
        <w:rPr>
          <w:rFonts w:ascii="宋体" w:hAnsi="宋体" w:eastAsia="宋体" w:cs="宋体"/>
          <w:spacing w:val="8"/>
        </w:rPr>
        <w:t>2.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8"/>
        </w:rPr>
        <w:t>研究生人才培养与经济社会发展需要适配机制研究</w:t>
      </w:r>
    </w:p>
    <w:p w14:paraId="79C54ECA">
      <w:pPr>
        <w:pStyle w:val="2"/>
        <w:spacing w:before="182" w:line="222" w:lineRule="auto"/>
        <w:ind w:left="625"/>
      </w:pPr>
      <w:r>
        <w:rPr>
          <w:rFonts w:ascii="宋体" w:hAnsi="宋体" w:eastAsia="宋体" w:cs="宋体"/>
          <w:spacing w:val="7"/>
        </w:rPr>
        <w:t>3.</w:t>
      </w:r>
      <w:r>
        <w:rPr>
          <w:rFonts w:ascii="宋体" w:hAnsi="宋体" w:eastAsia="宋体" w:cs="宋体"/>
          <w:spacing w:val="-31"/>
        </w:rPr>
        <w:t xml:space="preserve"> </w:t>
      </w:r>
      <w:r>
        <w:rPr>
          <w:spacing w:val="7"/>
        </w:rPr>
        <w:t>研究生教育评价方式改革实践与探索</w:t>
      </w:r>
    </w:p>
    <w:p w14:paraId="0F10D4B8">
      <w:pPr>
        <w:pStyle w:val="2"/>
        <w:spacing w:before="164" w:line="221" w:lineRule="auto"/>
        <w:ind w:left="625"/>
      </w:pPr>
      <w:r>
        <w:rPr>
          <w:rFonts w:ascii="宋体" w:hAnsi="宋体" w:eastAsia="宋体" w:cs="宋体"/>
          <w:spacing w:val="9"/>
        </w:rPr>
        <w:t>4.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9"/>
        </w:rPr>
        <w:t>专业学位研究生培养模式改革实践与探索</w:t>
      </w:r>
    </w:p>
    <w:p w14:paraId="418F671C">
      <w:pPr>
        <w:pStyle w:val="2"/>
        <w:spacing w:before="170" w:line="222" w:lineRule="auto"/>
        <w:ind w:left="625"/>
      </w:pPr>
      <w:r>
        <w:rPr>
          <w:rFonts w:ascii="宋体" w:hAnsi="宋体" w:eastAsia="宋体" w:cs="宋体"/>
          <w:spacing w:val="9"/>
        </w:rPr>
        <w:t>5.</w:t>
      </w:r>
      <w:r>
        <w:rPr>
          <w:rFonts w:ascii="宋体" w:hAnsi="宋体" w:eastAsia="宋体" w:cs="宋体"/>
          <w:spacing w:val="-73"/>
        </w:rPr>
        <w:t xml:space="preserve"> </w:t>
      </w:r>
      <w:r>
        <w:rPr>
          <w:spacing w:val="9"/>
        </w:rPr>
        <w:t>教育数字化赋能研究生教育教学改革研究</w:t>
      </w:r>
    </w:p>
    <w:p w14:paraId="4C66F810">
      <w:pPr>
        <w:pStyle w:val="2"/>
        <w:spacing w:before="167" w:line="222" w:lineRule="auto"/>
        <w:ind w:left="625"/>
      </w:pPr>
      <w:r>
        <w:rPr>
          <w:rFonts w:ascii="宋体" w:hAnsi="宋体" w:eastAsia="宋体" w:cs="宋体"/>
          <w:spacing w:val="8"/>
        </w:rPr>
        <w:t>6.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8"/>
        </w:rPr>
        <w:t>研究生课程思政教育教学改革实践与探索</w:t>
      </w:r>
    </w:p>
    <w:p w14:paraId="13AA48D4">
      <w:pPr>
        <w:pStyle w:val="2"/>
        <w:spacing w:before="168" w:line="222" w:lineRule="auto"/>
        <w:ind w:left="625"/>
      </w:pPr>
      <w:r>
        <w:rPr>
          <w:rFonts w:ascii="宋体" w:hAnsi="宋体" w:eastAsia="宋体" w:cs="宋体"/>
          <w:spacing w:val="7"/>
        </w:rPr>
        <w:t>7.</w:t>
      </w:r>
      <w:r>
        <w:rPr>
          <w:rFonts w:ascii="宋体" w:hAnsi="宋体" w:eastAsia="宋体" w:cs="宋体"/>
          <w:spacing w:val="-31"/>
        </w:rPr>
        <w:t xml:space="preserve"> </w:t>
      </w:r>
      <w:r>
        <w:rPr>
          <w:spacing w:val="7"/>
        </w:rPr>
        <w:t>学士学位授权与授予管理实践与探索</w:t>
      </w:r>
    </w:p>
    <w:p w14:paraId="27B6BCC4">
      <w:pPr>
        <w:pStyle w:val="2"/>
        <w:spacing w:before="166" w:line="221" w:lineRule="auto"/>
        <w:ind w:left="625"/>
      </w:pPr>
      <w:r>
        <w:rPr>
          <w:rFonts w:ascii="宋体" w:hAnsi="宋体" w:eastAsia="宋体" w:cs="宋体"/>
          <w:spacing w:val="8"/>
        </w:rPr>
        <w:t>8.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8"/>
        </w:rPr>
        <w:t>加强研究生信创教育及高层次信创人才培养研究</w:t>
      </w:r>
    </w:p>
    <w:p w14:paraId="2BD1D283">
      <w:pPr>
        <w:pStyle w:val="2"/>
        <w:spacing w:before="152" w:line="222" w:lineRule="auto"/>
        <w:ind w:left="625"/>
      </w:pPr>
      <w:r>
        <w:rPr>
          <w:rFonts w:ascii="宋体" w:hAnsi="宋体" w:eastAsia="宋体" w:cs="宋体"/>
          <w:spacing w:val="9"/>
        </w:rPr>
        <w:t>9.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9"/>
        </w:rPr>
        <w:t>加强新时代研究生“双导师”队伍建设的实践与探索</w:t>
      </w:r>
    </w:p>
    <w:p w14:paraId="3BD969B4">
      <w:pPr>
        <w:pStyle w:val="2"/>
        <w:spacing w:before="177" w:line="222" w:lineRule="auto"/>
        <w:ind w:left="625"/>
      </w:pPr>
      <w:r>
        <w:rPr>
          <w:rFonts w:ascii="宋体" w:hAnsi="宋体" w:eastAsia="宋体" w:cs="宋体"/>
          <w:spacing w:val="5"/>
        </w:rPr>
        <w:t>10.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5"/>
        </w:rPr>
        <w:t>研究生教育综合改革的实践与探索</w:t>
      </w:r>
    </w:p>
    <w:p w14:paraId="3E1F5C73">
      <w:pPr>
        <w:pStyle w:val="2"/>
        <w:spacing w:before="165" w:line="222" w:lineRule="auto"/>
        <w:ind w:left="625"/>
      </w:pPr>
      <w:r>
        <w:rPr>
          <w:rFonts w:ascii="宋体" w:hAnsi="宋体" w:eastAsia="宋体" w:cs="宋体"/>
          <w:spacing w:val="5"/>
        </w:rPr>
        <w:t>11.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5"/>
        </w:rPr>
        <w:t>研究生课程教学改革的实践与探索</w:t>
      </w:r>
    </w:p>
    <w:p w14:paraId="11303716">
      <w:pPr>
        <w:pStyle w:val="2"/>
        <w:spacing w:before="167" w:line="221" w:lineRule="auto"/>
        <w:ind w:left="625"/>
      </w:pPr>
      <w:r>
        <w:rPr>
          <w:rFonts w:ascii="宋体" w:hAnsi="宋体" w:eastAsia="宋体" w:cs="宋体"/>
          <w:spacing w:val="7"/>
        </w:rPr>
        <w:t>12.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7"/>
        </w:rPr>
        <w:t>强化研究生科研创新与实践能力培养的实践与探索</w:t>
      </w:r>
    </w:p>
    <w:p w14:paraId="290328E0">
      <w:pPr>
        <w:pStyle w:val="2"/>
        <w:spacing w:before="182" w:line="222" w:lineRule="auto"/>
        <w:ind w:left="625"/>
      </w:pPr>
      <w:r>
        <w:rPr>
          <w:rFonts w:ascii="宋体" w:hAnsi="宋体" w:eastAsia="宋体" w:cs="宋体"/>
          <w:spacing w:val="7"/>
        </w:rPr>
        <w:t>13.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7"/>
        </w:rPr>
        <w:t>提升工程类、医学类、农学类博士研究生教育质量</w:t>
      </w:r>
      <w:r>
        <w:rPr>
          <w:spacing w:val="6"/>
        </w:rPr>
        <w:t>研究</w:t>
      </w:r>
    </w:p>
    <w:p w14:paraId="14EAAF30">
      <w:pPr>
        <w:pStyle w:val="2"/>
        <w:spacing w:before="164" w:line="222" w:lineRule="auto"/>
        <w:ind w:left="625"/>
      </w:pPr>
      <w:r>
        <w:rPr>
          <w:rFonts w:ascii="Times New Roman" w:hAnsi="Times New Roman" w:eastAsia="Times New Roman" w:cs="Times New Roman"/>
          <w:spacing w:val="6"/>
        </w:rPr>
        <w:t xml:space="preserve">14. </w:t>
      </w:r>
      <w:r>
        <w:rPr>
          <w:spacing w:val="6"/>
        </w:rPr>
        <w:t>学位论文质量的监管与改革研究</w:t>
      </w:r>
    </w:p>
    <w:p w14:paraId="36B0D07B">
      <w:pPr>
        <w:pStyle w:val="2"/>
        <w:spacing w:before="167" w:line="221" w:lineRule="auto"/>
        <w:ind w:left="625"/>
      </w:pPr>
      <w:r>
        <w:rPr>
          <w:rFonts w:ascii="宋体" w:hAnsi="宋体" w:eastAsia="宋体" w:cs="宋体"/>
          <w:spacing w:val="4"/>
        </w:rPr>
        <w:t>15.</w:t>
      </w:r>
      <w:r>
        <w:rPr>
          <w:rFonts w:ascii="宋体" w:hAnsi="宋体" w:eastAsia="宋体" w:cs="宋体"/>
          <w:spacing w:val="-30"/>
        </w:rPr>
        <w:t xml:space="preserve"> </w:t>
      </w:r>
      <w:r>
        <w:rPr>
          <w:spacing w:val="4"/>
        </w:rPr>
        <w:t>改进研究生培养过程管理的实践与探索</w:t>
      </w:r>
    </w:p>
    <w:p w14:paraId="538E4A5E">
      <w:pPr>
        <w:pStyle w:val="2"/>
        <w:spacing w:before="159" w:line="274" w:lineRule="auto"/>
        <w:ind w:left="1284" w:right="58" w:hanging="659"/>
      </w:pPr>
      <w:r>
        <w:rPr>
          <w:rFonts w:ascii="宋体" w:hAnsi="宋体" w:eastAsia="宋体" w:cs="宋体"/>
          <w:spacing w:val="14"/>
        </w:rPr>
        <w:t>16.</w:t>
      </w:r>
      <w:r>
        <w:rPr>
          <w:rFonts w:ascii="宋体" w:hAnsi="宋体" w:eastAsia="宋体" w:cs="宋体"/>
          <w:spacing w:val="-75"/>
        </w:rPr>
        <w:t xml:space="preserve"> </w:t>
      </w:r>
      <w:r>
        <w:rPr>
          <w:spacing w:val="14"/>
        </w:rPr>
        <w:t>深化医教协同提升临床医学硕士专业学位研究生</w:t>
      </w:r>
      <w:r>
        <w:rPr>
          <w:spacing w:val="13"/>
        </w:rPr>
        <w:t>培养质</w:t>
      </w:r>
      <w:r>
        <w:rPr>
          <w:spacing w:val="7"/>
        </w:rPr>
        <w:t>量研究</w:t>
      </w:r>
    </w:p>
    <w:p w14:paraId="4CB60DE6">
      <w:pPr>
        <w:pStyle w:val="2"/>
        <w:spacing w:before="173" w:line="222" w:lineRule="auto"/>
        <w:ind w:left="625"/>
      </w:pPr>
      <w:r>
        <w:rPr>
          <w:rFonts w:ascii="宋体" w:hAnsi="宋体" w:eastAsia="宋体" w:cs="宋体"/>
          <w:spacing w:val="-8"/>
        </w:rPr>
        <w:t>17.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-8"/>
        </w:rPr>
        <w:t>服务“三高四新”的研究生教育改革与实践研究</w:t>
      </w:r>
    </w:p>
    <w:p w14:paraId="4B1DB3E2">
      <w:pPr>
        <w:pStyle w:val="2"/>
        <w:spacing w:before="155" w:line="222" w:lineRule="auto"/>
        <w:ind w:left="625"/>
      </w:pPr>
      <w:r>
        <w:rPr>
          <w:rFonts w:ascii="宋体" w:hAnsi="宋体" w:eastAsia="宋体" w:cs="宋体"/>
          <w:spacing w:val="6"/>
        </w:rPr>
        <w:t>18.</w:t>
      </w:r>
      <w:r>
        <w:rPr>
          <w:rFonts w:ascii="宋体" w:hAnsi="宋体" w:eastAsia="宋体" w:cs="宋体"/>
          <w:spacing w:val="-66"/>
        </w:rPr>
        <w:t xml:space="preserve"> </w:t>
      </w:r>
      <w:r>
        <w:rPr>
          <w:spacing w:val="6"/>
        </w:rPr>
        <w:t>加强学科建设和学位点建设的实践与探索</w:t>
      </w:r>
    </w:p>
    <w:p w14:paraId="28D3AEB3">
      <w:pPr>
        <w:spacing w:line="222" w:lineRule="auto"/>
        <w:sectPr>
          <w:footerReference r:id="rId5" w:type="default"/>
          <w:pgSz w:w="11900" w:h="16820"/>
          <w:pgMar w:top="1429" w:right="1410" w:bottom="1072" w:left="1444" w:header="0" w:footer="903" w:gutter="0"/>
          <w:cols w:space="720" w:num="1"/>
        </w:sectPr>
      </w:pPr>
    </w:p>
    <w:p w14:paraId="5D224E7F">
      <w:pPr>
        <w:pStyle w:val="2"/>
        <w:spacing w:before="268" w:line="222" w:lineRule="auto"/>
        <w:ind w:left="735"/>
      </w:pPr>
      <w:bookmarkStart w:id="0" w:name="_GoBack"/>
      <w:bookmarkEnd w:id="0"/>
      <w:r>
        <w:rPr>
          <w:rFonts w:ascii="宋体" w:hAnsi="宋体" w:eastAsia="宋体" w:cs="宋体"/>
          <w:spacing w:val="5"/>
        </w:rPr>
        <w:t>19.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5"/>
        </w:rPr>
        <w:t>非全日制研究生教育改革与探索</w:t>
      </w:r>
    </w:p>
    <w:p w14:paraId="2F587487">
      <w:pPr>
        <w:pStyle w:val="2"/>
        <w:spacing w:before="168" w:line="272" w:lineRule="auto"/>
        <w:ind w:left="1374" w:hanging="679"/>
      </w:pPr>
      <w:r>
        <w:rPr>
          <w:rFonts w:ascii="宋体" w:hAnsi="宋体" w:eastAsia="宋体" w:cs="宋体"/>
          <w:spacing w:val="6"/>
        </w:rPr>
        <w:t>20.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6"/>
        </w:rPr>
        <w:t>学位论文(学术学位论文、专业学位论文、学士学位论</w:t>
      </w:r>
      <w:r>
        <w:rPr>
          <w:spacing w:val="5"/>
        </w:rPr>
        <w:t>文)</w:t>
      </w:r>
      <w:r>
        <w:t xml:space="preserve"> </w:t>
      </w:r>
      <w:r>
        <w:rPr>
          <w:spacing w:val="8"/>
        </w:rPr>
        <w:t>分类评价的实践与探索</w:t>
      </w:r>
    </w:p>
    <w:p w14:paraId="6B5DD5CF">
      <w:pPr>
        <w:pStyle w:val="2"/>
        <w:spacing w:before="177" w:line="222" w:lineRule="auto"/>
        <w:ind w:left="695"/>
      </w:pPr>
      <w:r>
        <w:rPr>
          <w:rFonts w:ascii="宋体" w:hAnsi="宋体" w:eastAsia="宋体" w:cs="宋体"/>
          <w:spacing w:val="7"/>
        </w:rPr>
        <w:t>21.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7"/>
        </w:rPr>
        <w:t>深化医教协同改革实践的问题与对策研究</w:t>
      </w:r>
    </w:p>
    <w:p w14:paraId="1B9BE58D">
      <w:pPr>
        <w:pStyle w:val="2"/>
        <w:spacing w:before="168" w:line="272" w:lineRule="auto"/>
        <w:ind w:left="1374" w:hanging="679"/>
        <w:rPr>
          <w:spacing w:val="6"/>
        </w:rPr>
      </w:pPr>
      <w:r>
        <w:rPr>
          <w:rFonts w:ascii="仿宋" w:hAnsi="仿宋" w:eastAsia="仿宋" w:cs="仿宋"/>
          <w:spacing w:val="6"/>
        </w:rPr>
        <w:t xml:space="preserve">22. </w:t>
      </w:r>
      <w:r>
        <w:rPr>
          <w:spacing w:val="6"/>
        </w:rPr>
        <w:t>开发数字教材助推研究生教材建设研究</w:t>
      </w:r>
    </w:p>
    <w:p w14:paraId="7BD0EB35">
      <w:pPr>
        <w:pStyle w:val="2"/>
        <w:spacing w:before="168" w:line="272" w:lineRule="auto"/>
        <w:ind w:left="1374" w:right="0" w:hanging="679"/>
        <w:rPr>
          <w:spacing w:val="6"/>
        </w:rPr>
      </w:pPr>
      <w:r>
        <w:rPr>
          <w:rFonts w:ascii="仿宋" w:hAnsi="仿宋" w:eastAsia="仿宋" w:cs="仿宋"/>
          <w:spacing w:val="6"/>
        </w:rPr>
        <w:t xml:space="preserve">23. </w:t>
      </w:r>
      <w:r>
        <w:rPr>
          <w:spacing w:val="6"/>
        </w:rPr>
        <w:t>研究生拔尖创新人才培养基地(科技小院)建设的实践与探索</w:t>
      </w:r>
    </w:p>
    <w:p w14:paraId="509469D6">
      <w:pPr>
        <w:pStyle w:val="2"/>
        <w:spacing w:before="168" w:line="272" w:lineRule="auto"/>
        <w:ind w:left="1374" w:hanging="679"/>
        <w:rPr>
          <w:spacing w:val="6"/>
        </w:rPr>
      </w:pPr>
      <w:r>
        <w:rPr>
          <w:rFonts w:ascii="仿宋" w:hAnsi="仿宋" w:eastAsia="仿宋" w:cs="仿宋"/>
          <w:spacing w:val="6"/>
        </w:rPr>
        <w:t xml:space="preserve">24. </w:t>
      </w:r>
      <w:r>
        <w:rPr>
          <w:spacing w:val="6"/>
        </w:rPr>
        <w:t>人工智能赋能研究生教育教学改革实践探索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606A2">
    <w:pPr>
      <w:tabs>
        <w:tab w:val="left" w:pos="8527"/>
      </w:tabs>
      <w:spacing w:line="225" w:lineRule="auto"/>
      <w:ind w:left="830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  <w:u w:val="single" w:color="auto"/>
      </w:rPr>
      <w:tab/>
    </w:r>
    <w:r>
      <w:rPr>
        <w:rFonts w:ascii="宋体" w:hAnsi="宋体" w:eastAsia="宋体" w:cs="宋体"/>
        <w:b/>
        <w:bCs/>
        <w:spacing w:val="-3"/>
        <w:sz w:val="13"/>
        <w:szCs w:val="13"/>
        <w:u w:val="single" w:color="auto"/>
      </w:rPr>
      <w:t>—9—</w:t>
    </w:r>
    <w:r>
      <w:rPr>
        <w:rFonts w:ascii="宋体" w:hAnsi="宋体" w:eastAsia="宋体" w:cs="宋体"/>
        <w:sz w:val="13"/>
        <w:szCs w:val="13"/>
        <w:u w:val="single" w:color="auto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652A5"/>
    <w:rsid w:val="077652A5"/>
    <w:rsid w:val="326003E7"/>
    <w:rsid w:val="52E2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581</Characters>
  <Lines>0</Lines>
  <Paragraphs>0</Paragraphs>
  <TotalTime>0</TotalTime>
  <ScaleCrop>false</ScaleCrop>
  <LinksUpToDate>false</LinksUpToDate>
  <CharactersWithSpaces>610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2025-07-22T11:47:00Z</dcterms:created>
  <dc:creator>欧树宏</dc:creator>
  <cp:lastModifiedBy>欧树宏</cp:lastModifiedBy>
  <dcterms:modified xsi:type="dcterms:W3CDTF">2025-07-26T15:18:02Z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52D71E7813AB41EC96BD70FCD1B17B60_13</vt:lpwstr>
  </property>
  <property fmtid="{D5CDD505-2E9C-101B-9397-08002B2CF9AE}" pid="4" name="KSOTemplateDocerSaveRecord">
    <vt:lpwstr>eyJoZGlkIjoiMzEwNTM5NzYwMDRjMzkwZTVkZjY2ODkwMGIxNGU0OTUiLCJ1c2VySWQiOiIxNjE0MDU1MTc0In0=</vt:lpwstr>
  </property>
</Properties>
</file>