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07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left"/>
        <w:textAlignment w:val="auto"/>
        <w:rPr>
          <w:rFonts w:hint="default" w:ascii="Times New Roman" w:hAnsi="Times New Roman" w:eastAsia="黑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:</w:t>
      </w:r>
    </w:p>
    <w:p w14:paraId="6D65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第五届研究生金融案例大赛案例报告撰写要求</w:t>
      </w:r>
    </w:p>
    <w:bookmarkEnd w:id="0"/>
    <w:p w14:paraId="0720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firstLine="800" w:firstLineChars="25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一、结构与要求</w:t>
      </w:r>
    </w:p>
    <w:p w14:paraId="0B83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案例报告应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包括封面、目录、案例简介、报告正文等部分。</w:t>
      </w:r>
    </w:p>
    <w:p w14:paraId="3F4F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案例简介应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在1000字以内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包括案例选题的原因、案例的内容摘要、案例的逻辑思路与方法及关键词等。</w:t>
      </w:r>
    </w:p>
    <w:p w14:paraId="74F6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3. 案例报告正文应在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5000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字以上。</w:t>
      </w:r>
    </w:p>
    <w:p w14:paraId="376C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案例报告（盲审版）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中不允许出现参赛选手的真实姓名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若违反规定将取消比赛资格。</w:t>
      </w:r>
    </w:p>
    <w:p w14:paraId="60BB9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使用统一样式的封面（见后文）。</w:t>
      </w:r>
    </w:p>
    <w:p w14:paraId="16F4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6.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鼓励原创观点，如有引用他人观点，或正规出版物及网络上的文字，需明确标注。</w:t>
      </w:r>
    </w:p>
    <w:p w14:paraId="347C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firstLine="800" w:firstLineChars="25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书写规范</w:t>
      </w:r>
    </w:p>
    <w:p w14:paraId="1DDD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字体和字号</w:t>
      </w:r>
    </w:p>
    <w:p w14:paraId="5574A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一级标题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三号黑体居中节标题</w:t>
      </w:r>
    </w:p>
    <w:p w14:paraId="76B8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二级标题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四号黑体居左条标题</w:t>
      </w:r>
    </w:p>
    <w:p w14:paraId="1E9F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三级标题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小四号黑体</w:t>
      </w:r>
    </w:p>
    <w:p w14:paraId="7636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正文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小四号宋体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数字和字母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小四号Times New Roman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字体）</w:t>
      </w:r>
    </w:p>
    <w:p w14:paraId="2181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页边距及行距</w:t>
      </w:r>
    </w:p>
    <w:p w14:paraId="0D57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上边距25mm；下边距25mm；左边距30mm；右边距20mm；</w:t>
      </w:r>
    </w:p>
    <w:p w14:paraId="0399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各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标题为单倍行距，段前、段后各设为0.5行（即前后各空0.5行）。</w:t>
      </w:r>
    </w:p>
    <w:p w14:paraId="2FB1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正文为1.5倍行距，段前、段后无空行（即空0行）。</w:t>
      </w:r>
    </w:p>
    <w:p w14:paraId="57C0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页码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设置</w:t>
      </w:r>
    </w:p>
    <w:p w14:paraId="039B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报告正文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开始，直至附录结束，用五号阿拉伯数字编连续码，页码位于页脚居中。</w:t>
      </w:r>
    </w:p>
    <w:p w14:paraId="05F3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图、表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等</w:t>
      </w:r>
    </w:p>
    <w:p w14:paraId="668D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图的编号与图题应置于图下方的居中位置。图题应明确简短，用五号宋体加粗，数字和字母为五号Times New Roman体加粗。图内文字为5号宋体，数字和字母为5号Times New Roman体。</w:t>
      </w:r>
    </w:p>
    <w:p w14:paraId="4AC2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表的编号与表题应置于表上方的居中位置。表题应明确简短，用五号宋体加粗，数字和字母为五号Times New Roman体加粗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表内文字为五号宋体，数字和字母为五号Times New Roman体。</w:t>
      </w:r>
    </w:p>
    <w:p w14:paraId="2D8B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当图或表不能安排在该页时，应安排在该页的下一页。</w:t>
      </w:r>
    </w:p>
    <w:p w14:paraId="4CEB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800" w:firstLineChars="25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</w:rPr>
        <w:t>如有附录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则需在报告正文对应位置予以说明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有多个附录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需连续编号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 w14:paraId="0FB9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2F68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C3B2F"/>
    <w:rsid w:val="2A4C3B2F"/>
    <w:rsid w:val="2B50081C"/>
    <w:rsid w:val="310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2"/>
    <w:basedOn w:val="1"/>
    <w:qFormat/>
    <w:uiPriority w:val="0"/>
    <w:pPr>
      <w:spacing w:after="580" w:line="648" w:lineRule="exact"/>
      <w:jc w:val="center"/>
    </w:pPr>
    <w:rPr>
      <w:rFonts w:ascii="宋体" w:hAnsi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702</Characters>
  <Lines>0</Lines>
  <Paragraphs>0</Paragraphs>
  <TotalTime>0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2025-09-15T16:00:00Z</dcterms:created>
  <dc:creator>子衿</dc:creator>
  <cp:lastModifiedBy>WPS_1601947930</cp:lastModifiedBy>
  <dcterms:modified xsi:type="dcterms:W3CDTF">2025-09-16T02:48:45Z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CD70CA8B9859417A8342350B60D3DF60_13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