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附件1</w:t>
      </w:r>
    </w:p>
    <w:p>
      <w:pPr>
        <w:spacing w:line="580" w:lineRule="exact"/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2019年湖南省学位与研究生教育</w:t>
      </w:r>
    </w:p>
    <w:p>
      <w:pPr>
        <w:spacing w:line="580" w:lineRule="exact"/>
        <w:jc w:val="center"/>
        <w:rPr>
          <w:rFonts w:eastAsia="方正小标宋简体"/>
          <w:sz w:val="26"/>
          <w:szCs w:val="18"/>
        </w:rPr>
      </w:pPr>
      <w:r>
        <w:rPr>
          <w:rFonts w:eastAsia="方正小标宋简体"/>
          <w:sz w:val="44"/>
        </w:rPr>
        <w:t>改革研究项目申报指南</w:t>
      </w:r>
    </w:p>
    <w:p>
      <w:pPr>
        <w:spacing w:line="380" w:lineRule="exact"/>
        <w:rPr>
          <w:rFonts w:eastAsia="华文中宋"/>
          <w:sz w:val="18"/>
          <w:szCs w:val="18"/>
        </w:rPr>
      </w:pPr>
    </w:p>
    <w:p>
      <w:pPr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主要围绕以下方向开展研究：</w:t>
      </w:r>
    </w:p>
    <w:p>
      <w:pPr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1．加强学士学位管理提高学士学位授予质量探索</w:t>
      </w:r>
    </w:p>
    <w:p>
      <w:pPr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2．湖南省学位与研究生教育战略研究与顶层设计</w:t>
      </w:r>
    </w:p>
    <w:p>
      <w:pPr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3．提高研究生培养质量的改革实践与理论探索</w:t>
      </w:r>
    </w:p>
    <w:p>
      <w:pPr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4．建立研究生导师管理体制机制探索</w:t>
      </w:r>
    </w:p>
    <w:p>
      <w:pPr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5．研究生教育综合改革的实践与探索</w:t>
      </w:r>
    </w:p>
    <w:p>
      <w:pPr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6．研究生课程教学改革的实践与探索</w:t>
      </w:r>
    </w:p>
    <w:p>
      <w:pPr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7．强化研究生科研创新能力培养的实践与探索</w:t>
      </w:r>
    </w:p>
    <w:p>
      <w:pPr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8．强化研究生实践创新能力培养的实践与探索</w:t>
      </w:r>
    </w:p>
    <w:p>
      <w:pPr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9．学位论文质量的监管与改革</w:t>
      </w:r>
    </w:p>
    <w:p>
      <w:pPr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10．改进研究生培养过程管理的实践与探索</w:t>
      </w:r>
    </w:p>
    <w:p>
      <w:pPr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11．“双一流”建设与研究生教育改革的互动研究</w:t>
      </w:r>
    </w:p>
    <w:p>
      <w:pPr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12．服务创新引领开放崛起战略的研究生教育国际化研究</w:t>
      </w:r>
    </w:p>
    <w:p>
      <w:pPr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13．加强学科建设和学位点建设的实践与探索</w:t>
      </w:r>
    </w:p>
    <w:p>
      <w:pPr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14．非全日制研究生教育改革与探索</w:t>
      </w:r>
    </w:p>
    <w:p>
      <w:pPr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15．专业学位教育改革与探索</w:t>
      </w:r>
    </w:p>
    <w:p>
      <w:pPr>
        <w:ind w:firstLine="601"/>
      </w:pPr>
      <w:r>
        <w:rPr>
          <w:rFonts w:eastAsia="仿宋_GB2312"/>
          <w:szCs w:val="32"/>
        </w:rPr>
        <w:t>16.  学位论文（学术学位论文、专业学位论文、毕业论文、毕业设计）分类评价的实践与探索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36186"/>
    <w:rsid w:val="2E83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2019-06-18T08:12:00Z</dcterms:created>
  <dc:creator></dc:creator>
  <cp:lastModifiedBy></cp:lastModifiedBy>
  <dcterms:modified xsi:type="dcterms:W3CDTF">2019-06-18T08:13:03Z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